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3EEB57" w14:textId="77777777" w:rsidR="005D336D" w:rsidRPr="0033256B" w:rsidRDefault="005D336D" w:rsidP="005D336D">
      <w:pPr>
        <w:jc w:val="center"/>
        <w:rPr>
          <w:rFonts w:ascii="Century Gothic" w:hAnsi="Century Gothic"/>
          <w:b/>
          <w:sz w:val="56"/>
          <w:szCs w:val="56"/>
        </w:rPr>
      </w:pPr>
      <w:r w:rsidRPr="0033256B">
        <w:rPr>
          <w:rFonts w:ascii="Century Gothic" w:hAnsi="Century Gothic"/>
          <w:b/>
          <w:sz w:val="56"/>
          <w:szCs w:val="56"/>
        </w:rPr>
        <w:t>CS 300 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1140"/>
        <w:gridCol w:w="1248"/>
        <w:gridCol w:w="2409"/>
        <w:gridCol w:w="10"/>
        <w:gridCol w:w="2397"/>
        <w:gridCol w:w="2395"/>
        <w:gridCol w:w="2393"/>
        <w:gridCol w:w="10"/>
      </w:tblGrid>
      <w:tr w:rsidR="005D336D" w:rsidRPr="0033256B" w14:paraId="03E1F8DB" w14:textId="77777777" w:rsidTr="00D73F1E">
        <w:trPr>
          <w:gridAfter w:val="1"/>
          <w:wAfter w:w="10" w:type="dxa"/>
        </w:trPr>
        <w:tc>
          <w:tcPr>
            <w:tcW w:w="2388" w:type="dxa"/>
          </w:tcPr>
          <w:p w14:paraId="3E8AE62F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2"/>
          </w:tcPr>
          <w:p w14:paraId="14CE2E9B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09" w:type="dxa"/>
          </w:tcPr>
          <w:p w14:paraId="3AB30554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gridSpan w:val="2"/>
            <w:shd w:val="clear" w:color="auto" w:fill="auto"/>
          </w:tcPr>
          <w:p w14:paraId="45D25605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auto"/>
          </w:tcPr>
          <w:p w14:paraId="6198DCF4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  <w:shd w:val="clear" w:color="auto" w:fill="8EAADB" w:themeFill="accent1" w:themeFillTint="99"/>
          </w:tcPr>
          <w:p w14:paraId="6D8FDD0C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5D336D" w:rsidRPr="0033256B" w14:paraId="33F12B03" w14:textId="77777777" w:rsidTr="00D73F1E">
        <w:trPr>
          <w:gridAfter w:val="1"/>
          <w:wAfter w:w="10" w:type="dxa"/>
        </w:trPr>
        <w:tc>
          <w:tcPr>
            <w:tcW w:w="2388" w:type="dxa"/>
            <w:shd w:val="clear" w:color="auto" w:fill="auto"/>
          </w:tcPr>
          <w:p w14:paraId="3B2A2FA4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2"/>
          </w:tcPr>
          <w:p w14:paraId="724EC716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Unit 2</w:t>
            </w:r>
          </w:p>
        </w:tc>
        <w:tc>
          <w:tcPr>
            <w:tcW w:w="2409" w:type="dxa"/>
          </w:tcPr>
          <w:p w14:paraId="372D0615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Unit 3</w:t>
            </w:r>
          </w:p>
        </w:tc>
        <w:tc>
          <w:tcPr>
            <w:tcW w:w="2407" w:type="dxa"/>
            <w:gridSpan w:val="2"/>
            <w:shd w:val="clear" w:color="auto" w:fill="8EAADB" w:themeFill="accent1" w:themeFillTint="99"/>
          </w:tcPr>
          <w:p w14:paraId="08E4168E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Unit 4</w:t>
            </w:r>
          </w:p>
        </w:tc>
        <w:tc>
          <w:tcPr>
            <w:tcW w:w="2395" w:type="dxa"/>
          </w:tcPr>
          <w:p w14:paraId="79C76CDB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Unit 5</w:t>
            </w:r>
          </w:p>
        </w:tc>
        <w:tc>
          <w:tcPr>
            <w:tcW w:w="2393" w:type="dxa"/>
          </w:tcPr>
          <w:p w14:paraId="3CD5BCE5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33256B">
              <w:rPr>
                <w:rFonts w:ascii="Century Gothic" w:hAnsi="Century Gothic"/>
                <w:b/>
                <w:sz w:val="56"/>
                <w:szCs w:val="56"/>
              </w:rPr>
              <w:t>Unit 6</w:t>
            </w:r>
          </w:p>
        </w:tc>
      </w:tr>
      <w:tr w:rsidR="00390C34" w:rsidRPr="0033256B" w14:paraId="6FE95927" w14:textId="77777777" w:rsidTr="004D36A6">
        <w:tc>
          <w:tcPr>
            <w:tcW w:w="14390" w:type="dxa"/>
            <w:gridSpan w:val="9"/>
          </w:tcPr>
          <w:p w14:paraId="4BBCFEC2" w14:textId="52BC077F" w:rsidR="00390C34" w:rsidRPr="0033256B" w:rsidRDefault="00390C34" w:rsidP="00390C34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</w:pPr>
            <w:r w:rsidRPr="0033256B">
              <w:rPr>
                <w:rFonts w:ascii="Century Gothic" w:hAnsi="Century Gothic"/>
                <w:noProof/>
                <w:sz w:val="48"/>
                <w:szCs w:val="48"/>
              </w:rPr>
              <w:drawing>
                <wp:anchor distT="0" distB="0" distL="114300" distR="114300" simplePos="0" relativeHeight="251660800" behindDoc="0" locked="0" layoutInCell="1" allowOverlap="1" wp14:anchorId="5F5D6B47" wp14:editId="57C6CD82">
                  <wp:simplePos x="0" y="0"/>
                  <wp:positionH relativeFrom="column">
                    <wp:posOffset>71120</wp:posOffset>
                  </wp:positionH>
                  <wp:positionV relativeFrom="page">
                    <wp:posOffset>146685</wp:posOffset>
                  </wp:positionV>
                  <wp:extent cx="979170" cy="885825"/>
                  <wp:effectExtent l="0" t="0" r="0" b="9525"/>
                  <wp:wrapSquare wrapText="bothSides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70" cy="88582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3256B"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  <w:t>Focus Standard(s):</w:t>
            </w:r>
          </w:p>
          <w:p w14:paraId="2C863BD5" w14:textId="2BA42213" w:rsidR="00390C34" w:rsidRPr="0033256B" w:rsidRDefault="00390C34" w:rsidP="00657118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</w:p>
          <w:p w14:paraId="34B22EAD" w14:textId="076E352A" w:rsidR="00390C34" w:rsidRPr="0033256B" w:rsidRDefault="00390C34" w:rsidP="00657118">
            <w:pPr>
              <w:shd w:val="clear" w:color="auto" w:fill="FFFF00"/>
              <w:jc w:val="center"/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</w:pPr>
            <w:r w:rsidRPr="0033256B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RL.</w:t>
            </w:r>
            <w:r w:rsidR="0033256B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5</w:t>
            </w:r>
            <w:r w:rsidRPr="0033256B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.1, W.</w:t>
            </w:r>
            <w:r w:rsidR="00D73F1E" w:rsidRPr="0033256B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5</w:t>
            </w:r>
            <w:r w:rsidRPr="0033256B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.</w:t>
            </w:r>
            <w:r w:rsidR="00D73F1E" w:rsidRPr="0033256B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2</w:t>
            </w:r>
          </w:p>
          <w:p w14:paraId="63E9B8E1" w14:textId="604A5609" w:rsidR="00390C34" w:rsidRPr="0033256B" w:rsidRDefault="00390C34" w:rsidP="00390C34">
            <w:pPr>
              <w:rPr>
                <w:rFonts w:ascii="Century Gothic" w:hAnsi="Century Gothic"/>
              </w:rPr>
            </w:pPr>
          </w:p>
        </w:tc>
      </w:tr>
      <w:tr w:rsidR="00657118" w:rsidRPr="0033256B" w14:paraId="5D97F7ED" w14:textId="77777777" w:rsidTr="00E11955">
        <w:tc>
          <w:tcPr>
            <w:tcW w:w="7195" w:type="dxa"/>
            <w:gridSpan w:val="5"/>
          </w:tcPr>
          <w:p w14:paraId="00C72F31" w14:textId="77777777" w:rsidR="00657118" w:rsidRDefault="00657118" w:rsidP="00657118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</w:pPr>
            <w:r w:rsidRPr="0033256B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Conceptual Understanding: </w:t>
            </w:r>
            <w:r w:rsidRPr="0033256B"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5821AED" wp14:editId="1B4FF554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60AF99" w14:textId="77777777" w:rsidR="00993A76" w:rsidRPr="00713F9D" w:rsidRDefault="00993A76" w:rsidP="00993A76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713F9D">
              <w:rPr>
                <w:rFonts w:ascii="Century Gothic" w:hAnsi="Century Gothic"/>
                <w:sz w:val="24"/>
                <w:szCs w:val="24"/>
              </w:rPr>
              <w:t>Fiction readers read and respond to literature to explore similarities and differences among stories, cultures, authors, and perspectives and to examine narrative organization and language features.</w:t>
            </w:r>
          </w:p>
          <w:p w14:paraId="083D4F69" w14:textId="77777777" w:rsidR="00993A76" w:rsidRPr="00713F9D" w:rsidRDefault="00993A76" w:rsidP="00993A76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713F9D">
              <w:rPr>
                <w:rFonts w:ascii="Century Gothic" w:hAnsi="Century Gothic"/>
                <w:sz w:val="24"/>
                <w:szCs w:val="24"/>
              </w:rPr>
              <w:t xml:space="preserve">Readers and writers talk and share thinking about narrative styles </w:t>
            </w:r>
            <w:r w:rsidRPr="00713F9D">
              <w:rPr>
                <w:rFonts w:ascii="Century Gothic" w:hAnsi="Century Gothic"/>
                <w:b/>
                <w:i/>
                <w:sz w:val="24"/>
                <w:szCs w:val="24"/>
              </w:rPr>
              <w:t>(historical narratives),</w:t>
            </w:r>
            <w:r w:rsidRPr="00713F9D">
              <w:rPr>
                <w:rFonts w:ascii="Century Gothic" w:hAnsi="Century Gothic"/>
                <w:sz w:val="24"/>
                <w:szCs w:val="24"/>
              </w:rPr>
              <w:t xml:space="preserve"> organization, and language features.</w:t>
            </w:r>
          </w:p>
          <w:p w14:paraId="331C25EB" w14:textId="77777777" w:rsidR="00993A76" w:rsidRPr="00713F9D" w:rsidRDefault="00993A76" w:rsidP="00993A76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713F9D">
              <w:rPr>
                <w:rFonts w:ascii="Century Gothic" w:hAnsi="Century Gothic"/>
                <w:sz w:val="24"/>
                <w:szCs w:val="24"/>
              </w:rPr>
              <w:t>Narrative writers continue thinking about the heart of their stories while building description, sentence variety, and narrative organization.</w:t>
            </w:r>
          </w:p>
          <w:p w14:paraId="2425C766" w14:textId="59E779BE" w:rsidR="00993A76" w:rsidRPr="00993A76" w:rsidRDefault="00993A76" w:rsidP="00993A76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713F9D">
              <w:rPr>
                <w:rFonts w:ascii="Century Gothic" w:hAnsi="Century Gothic"/>
                <w:sz w:val="24"/>
                <w:szCs w:val="24"/>
              </w:rPr>
              <w:t>Fifth graders practice narrative language features and conventions.</w:t>
            </w:r>
          </w:p>
        </w:tc>
        <w:tc>
          <w:tcPr>
            <w:tcW w:w="7195" w:type="dxa"/>
            <w:gridSpan w:val="4"/>
          </w:tcPr>
          <w:p w14:paraId="5C45C93B" w14:textId="77777777" w:rsidR="00657118" w:rsidRDefault="00657118" w:rsidP="00657118">
            <w:pP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</w:pPr>
            <w:r w:rsidRPr="0033256B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Guiding Questions to Build Conceptual Understanding: </w:t>
            </w:r>
            <w:r w:rsidRPr="0033256B"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 wp14:anchorId="006E6ABF" wp14:editId="2701D7A3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3E1731" w14:textId="77777777" w:rsidR="00993A76" w:rsidRPr="005F3CF8" w:rsidRDefault="00993A76" w:rsidP="00993A76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bookmarkStart w:id="0" w:name="_GoBack"/>
            <w:r w:rsidRPr="005F3CF8">
              <w:rPr>
                <w:rFonts w:ascii="Century Gothic" w:hAnsi="Century Gothic"/>
                <w:sz w:val="24"/>
                <w:szCs w:val="24"/>
              </w:rPr>
              <w:t>What are the different narrative styles, and how does the style affect the narrative? What types of narrative literature do you like and why?</w:t>
            </w:r>
          </w:p>
          <w:p w14:paraId="710C79D5" w14:textId="77777777" w:rsidR="00993A76" w:rsidRPr="005F3CF8" w:rsidRDefault="00993A76" w:rsidP="00993A76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5F3CF8">
              <w:rPr>
                <w:rFonts w:ascii="Century Gothic" w:hAnsi="Century Gothic"/>
                <w:sz w:val="24"/>
                <w:szCs w:val="24"/>
              </w:rPr>
              <w:t>What are some examples of satisfying resolutions?</w:t>
            </w:r>
          </w:p>
          <w:p w14:paraId="06AAC1B7" w14:textId="77777777" w:rsidR="00993A76" w:rsidRPr="005F3CF8" w:rsidRDefault="00993A76" w:rsidP="00993A76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5F3CF8">
              <w:rPr>
                <w:rFonts w:ascii="Century Gothic" w:hAnsi="Century Gothic"/>
                <w:sz w:val="24"/>
                <w:szCs w:val="24"/>
              </w:rPr>
              <w:t>What are the typical structures and plots of fairy tales, parables, fables, myths, and legends?</w:t>
            </w:r>
          </w:p>
          <w:p w14:paraId="5FD63B28" w14:textId="77777777" w:rsidR="00993A76" w:rsidRPr="005F3CF8" w:rsidRDefault="00993A76" w:rsidP="00993A76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5F3CF8">
              <w:rPr>
                <w:rFonts w:ascii="Century Gothic" w:hAnsi="Century Gothic"/>
                <w:sz w:val="24"/>
                <w:szCs w:val="24"/>
              </w:rPr>
              <w:t>What is foreshadowing, and why might it be included in narrative writing?</w:t>
            </w:r>
          </w:p>
          <w:p w14:paraId="79A938C5" w14:textId="77777777" w:rsidR="00993A76" w:rsidRPr="005F3CF8" w:rsidRDefault="00993A76" w:rsidP="00993A76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Century Gothic" w:hAnsi="Century Gothic"/>
              </w:rPr>
            </w:pPr>
            <w:r w:rsidRPr="005F3CF8">
              <w:rPr>
                <w:rFonts w:ascii="Century Gothic" w:hAnsi="Century Gothic"/>
                <w:sz w:val="24"/>
                <w:szCs w:val="24"/>
              </w:rPr>
              <w:t>What are some examples of effective narrative transitions?</w:t>
            </w:r>
          </w:p>
          <w:p w14:paraId="4A5FC213" w14:textId="77777777" w:rsidR="00993A76" w:rsidRPr="005F3CF8" w:rsidRDefault="00993A76" w:rsidP="00993A76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5F3CF8">
              <w:rPr>
                <w:rFonts w:ascii="Century Gothic" w:hAnsi="Century Gothic"/>
                <w:sz w:val="24"/>
                <w:szCs w:val="24"/>
              </w:rPr>
              <w:t>How can stories change when told from different cultures? From different points of view?</w:t>
            </w:r>
          </w:p>
          <w:p w14:paraId="56A52E50" w14:textId="77777777" w:rsidR="00993A76" w:rsidRPr="005F3CF8" w:rsidRDefault="00993A76" w:rsidP="00993A76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5F3CF8">
              <w:rPr>
                <w:rFonts w:ascii="Century Gothic" w:hAnsi="Century Gothic"/>
                <w:sz w:val="24"/>
                <w:szCs w:val="24"/>
              </w:rPr>
              <w:t>What is a symbol, and why is it important in narratives? Why do authors use imagery, symbols, and figurative language?</w:t>
            </w:r>
          </w:p>
          <w:p w14:paraId="19EEA3FB" w14:textId="77777777" w:rsidR="00993A76" w:rsidRPr="005F3CF8" w:rsidRDefault="00993A76" w:rsidP="00993A76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5F3CF8">
              <w:rPr>
                <w:rFonts w:ascii="Century Gothic" w:hAnsi="Century Gothic"/>
                <w:sz w:val="24"/>
                <w:szCs w:val="24"/>
              </w:rPr>
              <w:t>How do authors choose which parts of narratives they will describe in detail?</w:t>
            </w:r>
          </w:p>
          <w:p w14:paraId="7315A3C1" w14:textId="77777777" w:rsidR="00993A76" w:rsidRPr="005F3CF8" w:rsidRDefault="00993A76" w:rsidP="00993A76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5F3CF8">
              <w:rPr>
                <w:rFonts w:ascii="Century Gothic" w:hAnsi="Century Gothic"/>
                <w:sz w:val="24"/>
                <w:szCs w:val="24"/>
              </w:rPr>
              <w:t>Why and when is past tense used in narratives?</w:t>
            </w:r>
          </w:p>
          <w:p w14:paraId="585F5DA2" w14:textId="20381F92" w:rsidR="00993A76" w:rsidRPr="00993A76" w:rsidRDefault="00993A76" w:rsidP="00993A76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="Century Gothic" w:hAnsi="Century Gothic"/>
              </w:rPr>
            </w:pPr>
            <w:r w:rsidRPr="005F3CF8">
              <w:rPr>
                <w:rFonts w:ascii="Century Gothic" w:hAnsi="Century Gothic"/>
                <w:sz w:val="24"/>
                <w:szCs w:val="24"/>
              </w:rPr>
              <w:t>Why are linking, mental, and action verbs all important in narratives?</w:t>
            </w:r>
            <w:bookmarkEnd w:id="0"/>
          </w:p>
        </w:tc>
      </w:tr>
      <w:tr w:rsidR="005D336D" w:rsidRPr="0033256B" w14:paraId="0855F537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3EE5332" w14:textId="62C551F9" w:rsidR="005D336D" w:rsidRPr="0033256B" w:rsidRDefault="005D336D" w:rsidP="0033256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33256B">
              <w:rPr>
                <w:rFonts w:ascii="Century Gothic" w:hAnsi="Century Gothic"/>
                <w:b/>
                <w:sz w:val="36"/>
                <w:szCs w:val="36"/>
              </w:rPr>
              <w:lastRenderedPageBreak/>
              <w:t xml:space="preserve">Title: </w:t>
            </w:r>
            <w:r w:rsidR="0033256B">
              <w:rPr>
                <w:rFonts w:ascii="Century Gothic" w:hAnsi="Century Gothic"/>
                <w:b/>
                <w:sz w:val="36"/>
                <w:szCs w:val="36"/>
              </w:rPr>
              <w:t>Biographies</w:t>
            </w:r>
          </w:p>
        </w:tc>
      </w:tr>
      <w:tr w:rsidR="005D336D" w:rsidRPr="0033256B" w14:paraId="224C6027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0C3A164D" w14:textId="64932163" w:rsidR="005D336D" w:rsidRPr="0033256B" w:rsidRDefault="005D336D" w:rsidP="00EC5FE2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33256B">
              <w:rPr>
                <w:rFonts w:ascii="Century Gothic" w:hAnsi="Century Gothic"/>
                <w:b/>
                <w:sz w:val="32"/>
                <w:szCs w:val="32"/>
              </w:rPr>
              <w:t>Length of Unit: 3 -4 Weeks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1857D6A" w14:textId="2F104B65" w:rsidR="005D336D" w:rsidRPr="0033256B" w:rsidRDefault="0033256B" w:rsidP="0033256B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March-April</w:t>
            </w:r>
            <w:r w:rsidR="005D336D" w:rsidRPr="0033256B">
              <w:rPr>
                <w:rFonts w:ascii="Century Gothic" w:hAnsi="Century Gothic"/>
                <w:b/>
                <w:sz w:val="32"/>
                <w:szCs w:val="32"/>
              </w:rPr>
              <w:t xml:space="preserve"> 2017</w:t>
            </w:r>
          </w:p>
        </w:tc>
      </w:tr>
      <w:tr w:rsidR="005D336D" w:rsidRPr="0033256B" w14:paraId="0F641CB4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23096160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Reading Workshop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363B72AE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Writing Workshop</w:t>
            </w:r>
          </w:p>
        </w:tc>
      </w:tr>
      <w:tr w:rsidR="005D336D" w:rsidRPr="0033256B" w14:paraId="765ED173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537A04D7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Common Core Learning Standards: CCLS</w:t>
            </w:r>
          </w:p>
        </w:tc>
      </w:tr>
      <w:tr w:rsidR="005D336D" w:rsidRPr="0033256B" w14:paraId="4FE01159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2FAFDEFB" w14:textId="6BE591C4" w:rsidR="00D73F1E" w:rsidRPr="0033256B" w:rsidRDefault="00D73F1E" w:rsidP="00D73F1E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RI.5.1:</w:t>
            </w: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Quote accurately from texts when explaining what texts say explicitly and when drawing text inferences.</w:t>
            </w:r>
          </w:p>
          <w:p w14:paraId="347760E0" w14:textId="4DF1E2AE" w:rsidR="00D73F1E" w:rsidRPr="0033256B" w:rsidRDefault="00D73F1E" w:rsidP="00D73F1E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RI.5.2:</w:t>
            </w: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Determine two or more main ideas of texts and explain how they are supported by key details; summarize texts.</w:t>
            </w:r>
          </w:p>
          <w:p w14:paraId="27462F30" w14:textId="1E0C812A" w:rsidR="00D73F1E" w:rsidRPr="0033256B" w:rsidRDefault="00D73F1E" w:rsidP="00D73F1E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RI.5.6:</w:t>
            </w: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Analyze multiple accounts of same events or topics, noting important similarities and differences in points of view they represent.</w:t>
            </w:r>
          </w:p>
          <w:p w14:paraId="37D57F21" w14:textId="3AF0D10A" w:rsidR="00D73F1E" w:rsidRPr="0033256B" w:rsidRDefault="00D73F1E" w:rsidP="00D73F1E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RI.5.8:</w:t>
            </w: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Explain how authors use reasons and evidence to support particular points in texts, identifying which reasons and evidence support which points.</w:t>
            </w:r>
          </w:p>
          <w:p w14:paraId="19BC0A1E" w14:textId="77777777" w:rsidR="00D73F1E" w:rsidRPr="0033256B" w:rsidRDefault="00D73F1E" w:rsidP="00D73F1E">
            <w:pPr>
              <w:rPr>
                <w:rFonts w:ascii="Century Gothic" w:eastAsia="Calibri" w:hAnsi="Century Gothic" w:cs="Times New Roman"/>
                <w:b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>RF.5.4 (a-c):</w:t>
            </w:r>
          </w:p>
          <w:p w14:paraId="5DDCE768" w14:textId="77777777" w:rsidR="00D73F1E" w:rsidRPr="0033256B" w:rsidRDefault="00D73F1E" w:rsidP="00D73F1E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Read with sufficient accuracy and fluency to support comprehension. </w:t>
            </w:r>
          </w:p>
          <w:p w14:paraId="7EA657B2" w14:textId="77777777" w:rsidR="00D73F1E" w:rsidRPr="0033256B" w:rsidRDefault="00D73F1E" w:rsidP="00D73F1E">
            <w:pPr>
              <w:numPr>
                <w:ilvl w:val="0"/>
                <w:numId w:val="39"/>
              </w:numPr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Read grade-level texts with purpose and understanding. </w:t>
            </w:r>
          </w:p>
          <w:p w14:paraId="4E7F3C7A" w14:textId="77777777" w:rsidR="00D73F1E" w:rsidRPr="0033256B" w:rsidRDefault="00D73F1E" w:rsidP="00D73F1E">
            <w:pPr>
              <w:numPr>
                <w:ilvl w:val="0"/>
                <w:numId w:val="39"/>
              </w:numPr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Read grade-level prose and poetry orally with accuracy, appropriate rate, and expression on successive readings. </w:t>
            </w:r>
          </w:p>
          <w:p w14:paraId="23295F2B" w14:textId="152FFE26" w:rsidR="00D73F1E" w:rsidRPr="00343955" w:rsidRDefault="00D73F1E" w:rsidP="00343955">
            <w:pPr>
              <w:numPr>
                <w:ilvl w:val="0"/>
                <w:numId w:val="39"/>
              </w:numPr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Use context to confirm or self-correct word recognition and understanding, rereading as necessary.</w:t>
            </w:r>
          </w:p>
        </w:tc>
        <w:tc>
          <w:tcPr>
            <w:tcW w:w="7195" w:type="dxa"/>
            <w:gridSpan w:val="4"/>
          </w:tcPr>
          <w:p w14:paraId="73DDA9A9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Writing: CCLS W.5.2</w:t>
            </w:r>
          </w:p>
          <w:p w14:paraId="19C2A7F7" w14:textId="69F9E87F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hAnsi="Century Gothic"/>
                <w:color w:val="202020"/>
                <w:sz w:val="25"/>
                <w:szCs w:val="25"/>
              </w:rPr>
              <w:t>Write informative/explanatory texts to examine a topic and convey ideas and information clearly.</w:t>
            </w:r>
          </w:p>
          <w:p w14:paraId="288FE429" w14:textId="77777777" w:rsidR="00993A76" w:rsidRDefault="00993A76" w:rsidP="00D73F1E">
            <w:pPr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</w:p>
          <w:p w14:paraId="49A5B5D2" w14:textId="77777777" w:rsidR="00993A76" w:rsidRPr="002A7DEA" w:rsidRDefault="00993A76" w:rsidP="00993A76">
            <w:pPr>
              <w:pStyle w:val="Default"/>
              <w:rPr>
                <w:rFonts w:ascii="Century Gothic" w:hAnsi="Century Gothic" w:cstheme="minorHAnsi"/>
              </w:rPr>
            </w:pPr>
            <w:r w:rsidRPr="002A7DEA">
              <w:rPr>
                <w:rFonts w:ascii="Century Gothic" w:hAnsi="Century Gothic" w:cstheme="minorHAnsi"/>
                <w:b/>
              </w:rPr>
              <w:t>W.5.4:</w:t>
            </w:r>
            <w:r w:rsidRPr="002A7DEA">
              <w:rPr>
                <w:rFonts w:ascii="Century Gothic" w:hAnsi="Century Gothic" w:cstheme="minorHAnsi"/>
              </w:rPr>
              <w:t xml:space="preserve"> Produce clear and coherent writing in which development and organization are appropriate to tasks, purposes, and audiences. </w:t>
            </w:r>
          </w:p>
          <w:p w14:paraId="45AE8CA8" w14:textId="77777777" w:rsidR="00993A76" w:rsidRDefault="00993A76" w:rsidP="00993A76">
            <w:pPr>
              <w:pStyle w:val="NoSpacing"/>
              <w:rPr>
                <w:rFonts w:ascii="Century Gothic" w:hAnsi="Century Gothic" w:cstheme="minorHAnsi"/>
                <w:b/>
                <w:sz w:val="24"/>
                <w:szCs w:val="24"/>
              </w:rPr>
            </w:pPr>
          </w:p>
          <w:p w14:paraId="753D2482" w14:textId="77777777" w:rsidR="00993A76" w:rsidRPr="002A7DEA" w:rsidRDefault="00993A76" w:rsidP="00993A76">
            <w:pPr>
              <w:pStyle w:val="NoSpacing"/>
              <w:rPr>
                <w:rFonts w:ascii="Century Gothic" w:hAnsi="Century Gothic"/>
                <w:sz w:val="24"/>
                <w:szCs w:val="24"/>
              </w:rPr>
            </w:pPr>
            <w:r w:rsidRPr="002A7DEA">
              <w:rPr>
                <w:rFonts w:ascii="Century Gothic" w:hAnsi="Century Gothic" w:cstheme="minorHAnsi"/>
                <w:b/>
                <w:sz w:val="24"/>
                <w:szCs w:val="24"/>
              </w:rPr>
              <w:t>W.5.5:</w:t>
            </w:r>
            <w:r w:rsidRPr="002A7DEA">
              <w:rPr>
                <w:rFonts w:ascii="Century Gothic" w:hAnsi="Century Gothic" w:cstheme="minorHAnsi"/>
                <w:sz w:val="24"/>
                <w:szCs w:val="24"/>
              </w:rPr>
              <w:t xml:space="preserve"> With guidance and support from peers and adults, develop and strengthen writing as needed by planning, revising, editing, rewriting, or trying new approaches</w:t>
            </w:r>
            <w:r w:rsidRPr="002A7DEA">
              <w:rPr>
                <w:rFonts w:ascii="Century Gothic" w:hAnsi="Century Gothic"/>
                <w:sz w:val="24"/>
                <w:szCs w:val="24"/>
              </w:rPr>
              <w:t xml:space="preserve">. </w:t>
            </w:r>
          </w:p>
          <w:p w14:paraId="3330D462" w14:textId="77777777" w:rsidR="00993A76" w:rsidRDefault="00993A76" w:rsidP="00D73F1E">
            <w:pPr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</w:p>
          <w:p w14:paraId="5BB2740A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Writing Skills:</w:t>
            </w:r>
          </w:p>
          <w:p w14:paraId="681A7E25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Writer’s Tools:</w:t>
            </w:r>
          </w:p>
          <w:p w14:paraId="7C041EE4" w14:textId="3F7D2A6B" w:rsidR="00D73F1E" w:rsidRPr="0033256B" w:rsidRDefault="00D73F1E" w:rsidP="00D73F1E">
            <w:pPr>
              <w:numPr>
                <w:ilvl w:val="0"/>
                <w:numId w:val="28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Strong Ending</w:t>
            </w:r>
          </w:p>
          <w:p w14:paraId="452208CA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Writer’s Craft:</w:t>
            </w:r>
          </w:p>
          <w:p w14:paraId="68B8B87F" w14:textId="45B7FFE1" w:rsidR="005D336D" w:rsidRPr="0033256B" w:rsidRDefault="00D73F1E" w:rsidP="00D73F1E">
            <w:pPr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How to write a biography</w:t>
            </w:r>
          </w:p>
        </w:tc>
      </w:tr>
      <w:tr w:rsidR="005D336D" w:rsidRPr="0033256B" w14:paraId="177B94A2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1B94BB4D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Essential Questions</w:t>
            </w:r>
          </w:p>
        </w:tc>
      </w:tr>
      <w:tr w:rsidR="005D336D" w:rsidRPr="0033256B" w14:paraId="4BBDE70E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0C3FEEA1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60B453B6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33256B" w14:paraId="0DAC2433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55C8EA82" w14:textId="77777777" w:rsidR="0033256B" w:rsidRPr="0033256B" w:rsidRDefault="0033256B" w:rsidP="0033256B">
            <w:pPr>
              <w:numPr>
                <w:ilvl w:val="0"/>
                <w:numId w:val="42"/>
              </w:numPr>
              <w:contextualSpacing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What issue needs our attention in our community?</w:t>
            </w:r>
          </w:p>
          <w:p w14:paraId="3104D719" w14:textId="17D95319" w:rsidR="005D336D" w:rsidRPr="0033256B" w:rsidRDefault="0033256B" w:rsidP="0033256B">
            <w:pPr>
              <w:pStyle w:val="ListParagraph"/>
              <w:numPr>
                <w:ilvl w:val="0"/>
                <w:numId w:val="42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What compelling evidence can we gather to inform our class and which evidence will we use to lobby legislators?</w:t>
            </w:r>
          </w:p>
        </w:tc>
        <w:tc>
          <w:tcPr>
            <w:tcW w:w="7195" w:type="dxa"/>
            <w:gridSpan w:val="4"/>
          </w:tcPr>
          <w:p w14:paraId="325C0D97" w14:textId="77777777" w:rsidR="00D73F1E" w:rsidRPr="0033256B" w:rsidRDefault="00D73F1E" w:rsidP="00D73F1E">
            <w:pPr>
              <w:numPr>
                <w:ilvl w:val="0"/>
                <w:numId w:val="27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 xml:space="preserve">How can a person’s decisions and actions change his/her life? </w:t>
            </w:r>
          </w:p>
          <w:p w14:paraId="10823B31" w14:textId="77777777" w:rsidR="00D73F1E" w:rsidRPr="0033256B" w:rsidRDefault="00D73F1E" w:rsidP="00D73F1E">
            <w:pPr>
              <w:numPr>
                <w:ilvl w:val="0"/>
                <w:numId w:val="27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 xml:space="preserve">How do the decisions and actions of characters reveal their personalities? </w:t>
            </w:r>
          </w:p>
          <w:p w14:paraId="40C3C5FD" w14:textId="6F257867" w:rsidR="005D336D" w:rsidRPr="0033256B" w:rsidRDefault="00D73F1E" w:rsidP="00D73F1E">
            <w:pPr>
              <w:pStyle w:val="ListParagraph"/>
              <w:numPr>
                <w:ilvl w:val="0"/>
                <w:numId w:val="2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How do decisions, actions, and consequences vary depending on the different perspectives of the people involved?</w:t>
            </w:r>
          </w:p>
        </w:tc>
      </w:tr>
      <w:tr w:rsidR="005D336D" w:rsidRPr="0033256B" w14:paraId="75D89BCC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137DCB19" w14:textId="70E18FBE" w:rsidR="005D336D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Suggested Text/Theme/Genre:</w:t>
            </w:r>
            <w:r w:rsidR="00D73F1E"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D73F1E" w:rsidRPr="00BD248F">
              <w:rPr>
                <w:rFonts w:ascii="Century Gothic" w:hAnsi="Century Gothic"/>
                <w:sz w:val="24"/>
                <w:szCs w:val="24"/>
              </w:rPr>
              <w:t>Biographies/ Civil War</w:t>
            </w:r>
          </w:p>
          <w:p w14:paraId="119B5C61" w14:textId="34C5514B" w:rsidR="00BD248F" w:rsidRPr="00BD248F" w:rsidRDefault="00BD248F" w:rsidP="00BD248F">
            <w:pPr>
              <w:pStyle w:val="ListParagraph"/>
              <w:numPr>
                <w:ilvl w:val="0"/>
                <w:numId w:val="4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BD248F">
              <w:rPr>
                <w:rFonts w:ascii="Century Gothic" w:hAnsi="Century Gothic"/>
                <w:sz w:val="24"/>
                <w:szCs w:val="24"/>
              </w:rPr>
              <w:lastRenderedPageBreak/>
              <w:t>Who Was…Book Series</w:t>
            </w:r>
          </w:p>
          <w:p w14:paraId="75344254" w14:textId="3B6908D1" w:rsidR="00BD248F" w:rsidRPr="00BD248F" w:rsidRDefault="00BD248F" w:rsidP="00BD248F">
            <w:pPr>
              <w:pStyle w:val="ListParagraph"/>
              <w:numPr>
                <w:ilvl w:val="0"/>
                <w:numId w:val="4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Biographical Articles</w:t>
            </w:r>
          </w:p>
          <w:p w14:paraId="63CB4F8C" w14:textId="4F70A6F1" w:rsidR="005D336D" w:rsidRPr="0033256B" w:rsidRDefault="005D336D" w:rsidP="00D73F1E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Genre: </w:t>
            </w:r>
            <w:r w:rsidR="00D73F1E" w:rsidRPr="0033256B">
              <w:rPr>
                <w:rFonts w:ascii="Century Gothic" w:hAnsi="Century Gothic"/>
                <w:b/>
                <w:sz w:val="24"/>
                <w:szCs w:val="24"/>
              </w:rPr>
              <w:t>Biographies</w:t>
            </w:r>
          </w:p>
        </w:tc>
        <w:tc>
          <w:tcPr>
            <w:tcW w:w="7195" w:type="dxa"/>
            <w:gridSpan w:val="4"/>
          </w:tcPr>
          <w:p w14:paraId="13307277" w14:textId="77777777" w:rsidR="005D336D" w:rsidRPr="0033256B" w:rsidRDefault="005D336D" w:rsidP="006430D7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Suggested Text:</w:t>
            </w:r>
          </w:p>
          <w:p w14:paraId="4BA8668E" w14:textId="77777777" w:rsidR="005D336D" w:rsidRPr="00BD248F" w:rsidRDefault="00D73F1E" w:rsidP="00BD248F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BD248F">
              <w:rPr>
                <w:rFonts w:ascii="Century Gothic" w:eastAsia="Times New Roman" w:hAnsi="Century Gothic" w:cs="Times New Roman"/>
                <w:b/>
                <w:bCs/>
                <w:i/>
                <w:iCs/>
                <w:color w:val="000000"/>
              </w:rPr>
              <w:lastRenderedPageBreak/>
              <w:t xml:space="preserve">Frederick Douglas; Sojourner Truth </w:t>
            </w:r>
            <w:r w:rsidRPr="00BD248F">
              <w:rPr>
                <w:rFonts w:ascii="Century Gothic" w:eastAsia="Times New Roman" w:hAnsi="Century Gothic" w:cs="Times New Roman"/>
                <w:color w:val="000000"/>
              </w:rPr>
              <w:t>by Sarah Albee</w:t>
            </w:r>
          </w:p>
          <w:p w14:paraId="77D492C0" w14:textId="77777777" w:rsidR="00BD248F" w:rsidRPr="00BD248F" w:rsidRDefault="00BD248F" w:rsidP="00BD248F">
            <w:pPr>
              <w:pStyle w:val="ListParagraph"/>
              <w:numPr>
                <w:ilvl w:val="0"/>
                <w:numId w:val="4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BD248F">
              <w:rPr>
                <w:rFonts w:ascii="Century Gothic" w:hAnsi="Century Gothic"/>
                <w:sz w:val="24"/>
                <w:szCs w:val="24"/>
              </w:rPr>
              <w:t>Who Was…Book Series</w:t>
            </w:r>
          </w:p>
          <w:p w14:paraId="1534D840" w14:textId="68E28021" w:rsidR="00BD248F" w:rsidRPr="00BD248F" w:rsidRDefault="00BD248F" w:rsidP="00BD248F">
            <w:pPr>
              <w:pStyle w:val="ListParagraph"/>
              <w:numPr>
                <w:ilvl w:val="0"/>
                <w:numId w:val="46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Biographical Articles</w:t>
            </w:r>
          </w:p>
        </w:tc>
      </w:tr>
      <w:tr w:rsidR="005D336D" w:rsidRPr="0033256B" w14:paraId="6DB0E69E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0C22282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Unit Outcomes</w:t>
            </w:r>
          </w:p>
        </w:tc>
      </w:tr>
      <w:tr w:rsidR="005D336D" w:rsidRPr="0033256B" w14:paraId="4D44D578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60141ECC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8605BBA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33256B" w14:paraId="617EECD6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7D7E681A" w14:textId="77777777" w:rsidR="0035105A" w:rsidRPr="0036515C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6515C">
              <w:rPr>
                <w:rFonts w:ascii="Century Gothic" w:hAnsi="Century Gothic"/>
                <w:sz w:val="24"/>
                <w:szCs w:val="24"/>
              </w:rPr>
              <w:t>Use a variety of strategies to comprehend texts.</w:t>
            </w:r>
          </w:p>
          <w:p w14:paraId="756CB43D" w14:textId="77777777" w:rsidR="0035105A" w:rsidRPr="0036515C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6515C">
              <w:rPr>
                <w:rFonts w:ascii="Century Gothic" w:hAnsi="Century Gothic"/>
                <w:sz w:val="24"/>
                <w:szCs w:val="24"/>
              </w:rPr>
              <w:t>Use organizational structures, text features, and genre language to understand texts and locate information.</w:t>
            </w:r>
          </w:p>
          <w:p w14:paraId="664B7FAB" w14:textId="77777777" w:rsidR="0035105A" w:rsidRPr="0036515C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6515C">
              <w:rPr>
                <w:rFonts w:ascii="Century Gothic" w:hAnsi="Century Gothic"/>
                <w:sz w:val="24"/>
                <w:szCs w:val="24"/>
              </w:rPr>
              <w:t>Use strategies to infer meanings of unfamiliar words from context and expand vocabulary.</w:t>
            </w:r>
          </w:p>
          <w:p w14:paraId="796DB888" w14:textId="77777777" w:rsidR="0035105A" w:rsidRPr="0036515C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6515C">
              <w:rPr>
                <w:rFonts w:ascii="Century Gothic" w:hAnsi="Century Gothic"/>
                <w:sz w:val="24"/>
                <w:szCs w:val="24"/>
              </w:rPr>
              <w:t>Make predictions and draw conclusions in nonfiction texts.</w:t>
            </w:r>
          </w:p>
          <w:p w14:paraId="014D2B74" w14:textId="77777777" w:rsidR="0035105A" w:rsidRPr="0036515C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6515C">
              <w:rPr>
                <w:rFonts w:ascii="Century Gothic" w:hAnsi="Century Gothic"/>
                <w:sz w:val="24"/>
                <w:szCs w:val="24"/>
              </w:rPr>
              <w:t>Locate and paraphrase main ideas and details in nonfiction texts.</w:t>
            </w:r>
          </w:p>
          <w:p w14:paraId="08889FCA" w14:textId="77777777" w:rsidR="0035105A" w:rsidRPr="002B5060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6515C">
              <w:rPr>
                <w:rFonts w:ascii="Century Gothic" w:hAnsi="Century Gothic"/>
                <w:sz w:val="24"/>
                <w:szCs w:val="24"/>
              </w:rPr>
              <w:t>Summarize and organize information in nonfiction texts.</w:t>
            </w:r>
          </w:p>
          <w:p w14:paraId="7C66C705" w14:textId="77777777" w:rsidR="0035105A" w:rsidRPr="002B5060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>Quote accurately from a text when explaining what the text says explicitly and when drawing inferences from the text.</w:t>
            </w:r>
          </w:p>
          <w:p w14:paraId="0DEE10D4" w14:textId="77777777" w:rsidR="0035105A" w:rsidRPr="002B5060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>Determine two or more main ideas of a text and explain how they are supported by key details; summarize the text.</w:t>
            </w:r>
          </w:p>
          <w:p w14:paraId="0108566F" w14:textId="3A391D6D" w:rsidR="0035105A" w:rsidRPr="002B5060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>Explain the relationships or interactions between two or more individuals, events, idea</w:t>
            </w:r>
            <w:r>
              <w:rPr>
                <w:rFonts w:ascii="Century Gothic" w:hAnsi="Century Gothic"/>
                <w:sz w:val="24"/>
                <w:szCs w:val="24"/>
              </w:rPr>
              <w:t xml:space="preserve">s, or concepts in biographical </w:t>
            </w:r>
            <w:r w:rsidRPr="002B5060">
              <w:rPr>
                <w:rFonts w:ascii="Century Gothic" w:hAnsi="Century Gothic"/>
                <w:sz w:val="24"/>
                <w:szCs w:val="24"/>
              </w:rPr>
              <w:t>text</w:t>
            </w:r>
            <w:r>
              <w:rPr>
                <w:rFonts w:ascii="Century Gothic" w:hAnsi="Century Gothic"/>
                <w:sz w:val="24"/>
                <w:szCs w:val="24"/>
              </w:rPr>
              <w:t>s</w:t>
            </w:r>
            <w:r w:rsidRPr="002B5060">
              <w:rPr>
                <w:rFonts w:ascii="Century Gothic" w:hAnsi="Century Gothic"/>
                <w:sz w:val="24"/>
                <w:szCs w:val="24"/>
              </w:rPr>
              <w:t xml:space="preserve"> based on specific information in the text.</w:t>
            </w:r>
          </w:p>
          <w:p w14:paraId="37E88364" w14:textId="77777777" w:rsidR="0035105A" w:rsidRPr="002B5060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>Determine the meaning of general academic and domain-specific words and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phrases in a text relevant to</w:t>
            </w:r>
            <w:r w:rsidRPr="002B5060">
              <w:rPr>
                <w:rFonts w:ascii="Century Gothic" w:hAnsi="Century Gothic"/>
                <w:sz w:val="24"/>
                <w:szCs w:val="24"/>
              </w:rPr>
              <w:t xml:space="preserve"> grade 5 topics or subject area.</w:t>
            </w:r>
          </w:p>
          <w:p w14:paraId="6E056D77" w14:textId="77777777" w:rsidR="0035105A" w:rsidRPr="002B5060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 xml:space="preserve">Compare and contrast the overall structure (e.g., chronology, comparison, cause/effect, </w:t>
            </w:r>
            <w:proofErr w:type="gramStart"/>
            <w:r w:rsidRPr="002B5060">
              <w:rPr>
                <w:rFonts w:ascii="Century Gothic" w:hAnsi="Century Gothic"/>
                <w:sz w:val="24"/>
                <w:szCs w:val="24"/>
              </w:rPr>
              <w:t>problem</w:t>
            </w:r>
            <w:proofErr w:type="gramEnd"/>
            <w:r w:rsidRPr="002B5060">
              <w:rPr>
                <w:rFonts w:ascii="Century Gothic" w:hAnsi="Century Gothic"/>
                <w:sz w:val="24"/>
                <w:szCs w:val="24"/>
              </w:rPr>
              <w:t>/solution) of events, ideas, concepts, or information in two or more texts.</w:t>
            </w:r>
          </w:p>
          <w:p w14:paraId="3E96767D" w14:textId="77777777" w:rsidR="0035105A" w:rsidRPr="002B5060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 xml:space="preserve">Draw on information from multiple print or digital sources, demonstrating the ability to locate an </w:t>
            </w:r>
            <w:r w:rsidRPr="002B5060">
              <w:rPr>
                <w:rFonts w:ascii="Century Gothic" w:hAnsi="Century Gothic"/>
                <w:sz w:val="24"/>
                <w:szCs w:val="24"/>
              </w:rPr>
              <w:lastRenderedPageBreak/>
              <w:t>answer to a question quickly or to solve a problem efficiently.</w:t>
            </w:r>
          </w:p>
          <w:p w14:paraId="2D4C5F65" w14:textId="77777777" w:rsidR="0035105A" w:rsidRPr="002B5060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>Explain how an author uses reasons and evidence to support particular points in a text, identifying which reasons and evidence support which point(s).</w:t>
            </w:r>
          </w:p>
          <w:p w14:paraId="65F47231" w14:textId="77777777" w:rsidR="0035105A" w:rsidRPr="002B5060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>Integrate information from several texts on the same topic in order to write or speak about the subject knowledgeably.</w:t>
            </w:r>
          </w:p>
          <w:p w14:paraId="6DCDAD18" w14:textId="1669A000" w:rsidR="0035105A" w:rsidRPr="00203ACE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2B5060">
              <w:rPr>
                <w:rFonts w:ascii="Century Gothic" w:hAnsi="Century Gothic"/>
                <w:sz w:val="24"/>
                <w:szCs w:val="24"/>
              </w:rPr>
              <w:t xml:space="preserve">Read and comprehend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biographical </w:t>
            </w:r>
            <w:r w:rsidRPr="002B5060">
              <w:rPr>
                <w:rFonts w:ascii="Century Gothic" w:hAnsi="Century Gothic"/>
                <w:sz w:val="24"/>
                <w:szCs w:val="24"/>
              </w:rPr>
              <w:t>texts, including history/social studies, science, and technical texts, at the high end of the grades 4–5 text complexity band independently and proficiently.</w:t>
            </w:r>
          </w:p>
          <w:p w14:paraId="0676761F" w14:textId="5319E17B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Self-select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biographical </w:t>
            </w:r>
            <w:r w:rsidRPr="00AC320F">
              <w:rPr>
                <w:rFonts w:ascii="Century Gothic" w:hAnsi="Century Gothic"/>
                <w:sz w:val="24"/>
                <w:szCs w:val="24"/>
              </w:rPr>
              <w:t xml:space="preserve">books that are appropriate for interest and ability. </w:t>
            </w:r>
          </w:p>
          <w:p w14:paraId="099E353E" w14:textId="77777777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Use post-its and/or Think Marks to record thoughts about literature. </w:t>
            </w:r>
          </w:p>
          <w:p w14:paraId="156D44EC" w14:textId="77777777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Establish a reading log to track reading volume and stamina </w:t>
            </w:r>
          </w:p>
          <w:p w14:paraId="1BF9CA75" w14:textId="77777777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Talk about literature with other students. </w:t>
            </w:r>
          </w:p>
          <w:p w14:paraId="58D8B13C" w14:textId="77777777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Respond thoughtfully about literature. </w:t>
            </w:r>
          </w:p>
          <w:p w14:paraId="0C14369F" w14:textId="77777777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Recognize patterns in their own thinking about literature. </w:t>
            </w:r>
          </w:p>
          <w:p w14:paraId="7E8033D8" w14:textId="77777777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Utilize a variety of comprehension strategies to make meaning of text. </w:t>
            </w:r>
          </w:p>
          <w:p w14:paraId="1751ED9E" w14:textId="77777777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>Sel</w:t>
            </w:r>
            <w:r>
              <w:rPr>
                <w:rFonts w:ascii="Century Gothic" w:hAnsi="Century Gothic"/>
                <w:sz w:val="24"/>
                <w:szCs w:val="24"/>
              </w:rPr>
              <w:t>ect text for specific purposes.</w:t>
            </w:r>
          </w:p>
          <w:p w14:paraId="3D157B86" w14:textId="77777777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Develop an extended vocabulary through independent reading. </w:t>
            </w:r>
          </w:p>
          <w:p w14:paraId="7C309533" w14:textId="77777777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Set a purpose for reading </w:t>
            </w:r>
          </w:p>
          <w:p w14:paraId="6ED8B757" w14:textId="77777777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Make predictions before reading. </w:t>
            </w:r>
          </w:p>
          <w:p w14:paraId="0AFE8184" w14:textId="77777777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Justify predictions by using evidence from the text. </w:t>
            </w:r>
          </w:p>
          <w:p w14:paraId="60BB50A2" w14:textId="00DB250A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Seek verification of predictions through continued reading. </w:t>
            </w:r>
          </w:p>
          <w:p w14:paraId="0D115316" w14:textId="77777777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Select just-right informational books</w:t>
            </w:r>
            <w:r w:rsidRPr="00AC320F"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  <w:p w14:paraId="6CAD2C9C" w14:textId="77777777" w:rsidR="0035105A" w:rsidRPr="00AC320F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>Read with stamina and fluency, monitoring and using fix-up strat</w:t>
            </w:r>
            <w:r>
              <w:rPr>
                <w:rFonts w:ascii="Century Gothic" w:hAnsi="Century Gothic"/>
                <w:sz w:val="24"/>
                <w:szCs w:val="24"/>
              </w:rPr>
              <w:t>egies when meaning breaks down.</w:t>
            </w:r>
          </w:p>
          <w:p w14:paraId="4A9550A9" w14:textId="77777777" w:rsidR="0035105A" w:rsidRPr="00203ACE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C320F">
              <w:rPr>
                <w:rFonts w:ascii="Century Gothic" w:hAnsi="Century Gothic"/>
                <w:sz w:val="24"/>
                <w:szCs w:val="24"/>
              </w:rPr>
              <w:t xml:space="preserve">Engage with books. </w:t>
            </w:r>
          </w:p>
          <w:p w14:paraId="5D444420" w14:textId="77777777" w:rsidR="0035105A" w:rsidRPr="00203ACE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203ACE">
              <w:rPr>
                <w:rFonts w:ascii="Century Gothic" w:hAnsi="Century Gothic"/>
                <w:sz w:val="24"/>
                <w:szCs w:val="24"/>
              </w:rPr>
              <w:lastRenderedPageBreak/>
              <w:t>Monitor for sense.</w:t>
            </w:r>
          </w:p>
          <w:p w14:paraId="1EF66C93" w14:textId="77777777" w:rsidR="0035105A" w:rsidRPr="00203ACE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203ACE">
              <w:rPr>
                <w:rFonts w:ascii="Century Gothic" w:hAnsi="Century Gothic" w:cs="Arial"/>
                <w:color w:val="222222"/>
                <w:sz w:val="24"/>
                <w:szCs w:val="24"/>
                <w:shd w:val="clear" w:color="auto" w:fill="FFFFFF"/>
              </w:rPr>
              <w:t>Engage in critical thinking and reflection as they read, discuss, and respond to books.</w:t>
            </w:r>
          </w:p>
          <w:p w14:paraId="4EDFFF4D" w14:textId="6EAFFAEC" w:rsidR="005D336D" w:rsidRPr="0035105A" w:rsidRDefault="0035105A" w:rsidP="0035105A">
            <w:pPr>
              <w:pStyle w:val="ListParagraph"/>
              <w:numPr>
                <w:ilvl w:val="0"/>
                <w:numId w:val="4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105A">
              <w:rPr>
                <w:rFonts w:ascii="Century Gothic" w:hAnsi="Century Gothic" w:cs="Arial"/>
                <w:color w:val="222222"/>
                <w:sz w:val="24"/>
                <w:szCs w:val="24"/>
                <w:shd w:val="clear" w:color="auto" w:fill="FFFFFF"/>
              </w:rPr>
              <w:t>Collaborate to construct meaning with other readers.</w:t>
            </w:r>
          </w:p>
        </w:tc>
        <w:tc>
          <w:tcPr>
            <w:tcW w:w="7195" w:type="dxa"/>
            <w:gridSpan w:val="4"/>
          </w:tcPr>
          <w:p w14:paraId="2CCF6B37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lastRenderedPageBreak/>
              <w:t>Talk about what makes someone a good subject for a biography.</w:t>
            </w:r>
          </w:p>
          <w:p w14:paraId="2C50EC1B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Discuss how the time during which a subject lived affects that person’s biography.</w:t>
            </w:r>
          </w:p>
          <w:p w14:paraId="377E9A75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Listen to an interactive read-aloud to learn that biographies start with a strong hook, tell a person’s birth date and birthplace, and tell important events about a person’s life.</w:t>
            </w:r>
          </w:p>
          <w:p w14:paraId="0EF83B65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Share personal responses to biographies.</w:t>
            </w:r>
          </w:p>
          <w:p w14:paraId="640B50B4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Listen to an interactive read-aloud to learn that a biography tells about a person’s personality and characteristics, includes quotes from the person or from someone who knew him/her, and tells about the impact the person had on the world.</w:t>
            </w:r>
          </w:p>
          <w:p w14:paraId="21240061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a strategy for brainstorming ideas for writing a biography by thinking about people they find interesting.</w:t>
            </w:r>
          </w:p>
          <w:p w14:paraId="7D2F4DCB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Work in small group to identify interesting people to write about.</w:t>
            </w:r>
          </w:p>
          <w:p w14:paraId="1AC86CAB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Contribute to a class list of people who could be interesting subjects for biographies.</w:t>
            </w:r>
          </w:p>
          <w:p w14:paraId="15FDA2A2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Identify biography genre features to create a class anchor chart.</w:t>
            </w:r>
          </w:p>
          <w:p w14:paraId="3E54D168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Listen to a biography mentor text and identify the features of the genre in the text.</w:t>
            </w:r>
          </w:p>
          <w:p w14:paraId="56F2513B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how to use a rubric and idea evaluation questions to narrow the writing focus for a biography.</w:t>
            </w:r>
          </w:p>
          <w:p w14:paraId="29232518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Work with partners to evaluate their biography topic ideas using the questions; discuss the strategy and how they can use it in their own writing.</w:t>
            </w:r>
          </w:p>
          <w:p w14:paraId="4452C955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Listen to a biography excerpt and analyze the use of text structure to review signal words and phrases.</w:t>
            </w:r>
          </w:p>
          <w:p w14:paraId="3702A3E3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Recognize the signal language writers use to help readers follow a biography.</w:t>
            </w:r>
          </w:p>
          <w:p w14:paraId="7B56056A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 xml:space="preserve">Recognize that other text structures can be used in a </w:t>
            </w:r>
            <w:r w:rsidRPr="0033256B">
              <w:rPr>
                <w:rFonts w:ascii="Century Gothic" w:eastAsia="Times New Roman" w:hAnsi="Century Gothic" w:cs="Times New Roman"/>
                <w:color w:val="000000"/>
              </w:rPr>
              <w:lastRenderedPageBreak/>
              <w:t>biography.</w:t>
            </w:r>
          </w:p>
          <w:p w14:paraId="2E1ABE6D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about primary sources and locating information in primary sources.</w:t>
            </w:r>
          </w:p>
          <w:p w14:paraId="53082C4B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locating information in primary sources; discuss the strategy and how they can apply it to their independent writing.</w:t>
            </w:r>
          </w:p>
          <w:p w14:paraId="7B982B22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Identify prepositional phrases; brainstorm prepositional phrases; identify prepositional phrases in sentences.</w:t>
            </w:r>
          </w:p>
          <w:p w14:paraId="17BBBB27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about secondary sources and locating information in secondary sources.</w:t>
            </w:r>
          </w:p>
          <w:p w14:paraId="18078E21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locating information in secondary sources; discuss the strategy and how they can apply it to their independent writing.</w:t>
            </w:r>
          </w:p>
          <w:p w14:paraId="74E43BFC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how to use research information to organize ideas on a biography planning chart.</w:t>
            </w:r>
          </w:p>
          <w:p w14:paraId="72DE34FF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using research information to organize ideas based on one of their own biography writing ideas; discuss how to apply the strategy to their independent writing.</w:t>
            </w:r>
          </w:p>
          <w:p w14:paraId="51A3FD9E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how to vary sentence structure by starting sentences with different words.</w:t>
            </w:r>
          </w:p>
          <w:p w14:paraId="1B456E4B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varying sentence structure by starting sentences with different words; discuss how they can apply this strategy to their independent writing.</w:t>
            </w:r>
          </w:p>
          <w:p w14:paraId="51A4E932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Learns the strategy of rereading during drafting to maintain the flow of writing.</w:t>
            </w:r>
          </w:p>
          <w:p w14:paraId="3E92F49D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rereading during drafting; discuss how to apply this strategy to their independent writing.</w:t>
            </w:r>
          </w:p>
          <w:p w14:paraId="26BEEF86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Identify negatives used in sentences; brainstorm negatives; use negatives in sentences.</w:t>
            </w:r>
          </w:p>
          <w:p w14:paraId="05F79BE9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how to vary sentences structure by using sentences of different lengths.</w:t>
            </w:r>
          </w:p>
          <w:p w14:paraId="0724DDEA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varying sentence structure by using sentences of different lengths; discuss how they can apply this strategy to their independent writing.</w:t>
            </w:r>
          </w:p>
          <w:p w14:paraId="2C620A30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Identify prepositional phrases; brainstorm prepositional phrases; write sentences using prepositions.</w:t>
            </w:r>
          </w:p>
          <w:p w14:paraId="482DA569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how to use direct quotes from the subject and from people who knew the subject in a biography.</w:t>
            </w:r>
          </w:p>
          <w:p w14:paraId="1A2F7C0C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 xml:space="preserve">Practice using direct quotes in writing; discuss how they </w:t>
            </w:r>
            <w:r w:rsidRPr="0033256B">
              <w:rPr>
                <w:rFonts w:ascii="Century Gothic" w:eastAsia="Times New Roman" w:hAnsi="Century Gothic" w:cs="Times New Roman"/>
                <w:color w:val="000000"/>
              </w:rPr>
              <w:lastRenderedPageBreak/>
              <w:t>can apply this strategy to their independent writing.</w:t>
            </w:r>
          </w:p>
          <w:p w14:paraId="2AB6961A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Identify one aspect of voice in a biography as the writer’s use of third person narrative voice.</w:t>
            </w:r>
          </w:p>
          <w:p w14:paraId="39A930B2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using third person voice in biography writing; discuss how to use third person voice in their independent writing.</w:t>
            </w:r>
          </w:p>
          <w:p w14:paraId="2ABE00EB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how to vary sentence structure by using dependent clauses.</w:t>
            </w:r>
          </w:p>
          <w:p w14:paraId="5636128F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Practice varying sentence structure by using dependent clauses; discuss how they can apply this strategy to their independent writing.</w:t>
            </w:r>
          </w:p>
          <w:p w14:paraId="7372D3F5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to revise a biography for sentence structure by varying sentence lengths, starting sentences with different words, and by using independent and dependent clauses.</w:t>
            </w:r>
          </w:p>
          <w:p w14:paraId="173A604F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Revise sections of their own writing and share their revisions with the class; discuss how they can apply these strategies to their own independent writing.</w:t>
            </w:r>
          </w:p>
          <w:p w14:paraId="358D6561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to edit a biography for punctuation, focusing specifically on ending punctuation and commas.</w:t>
            </w:r>
          </w:p>
          <w:p w14:paraId="0C771A4D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Edit practice sentences and share their edits with the class; discuss how they can apply this skill to their own independent writing.</w:t>
            </w:r>
          </w:p>
          <w:p w14:paraId="5038AA34" w14:textId="77777777" w:rsidR="00D73F1E" w:rsidRPr="0033256B" w:rsidRDefault="00D73F1E" w:rsidP="00D73F1E">
            <w:pPr>
              <w:numPr>
                <w:ilvl w:val="0"/>
                <w:numId w:val="31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Learn strategies for creating a title for a biography.</w:t>
            </w:r>
          </w:p>
          <w:p w14:paraId="74C9434D" w14:textId="28E66981" w:rsidR="005D336D" w:rsidRPr="0033256B" w:rsidRDefault="00D73F1E" w:rsidP="00D73F1E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Generate title ideas in a group; discuss how to apply the strategies to their own biographies.  </w:t>
            </w:r>
          </w:p>
        </w:tc>
      </w:tr>
      <w:tr w:rsidR="005D336D" w:rsidRPr="0033256B" w14:paraId="54946A53" w14:textId="77777777" w:rsidTr="00657118">
        <w:trPr>
          <w:gridAfter w:val="1"/>
          <w:wAfter w:w="10" w:type="dxa"/>
        </w:trPr>
        <w:tc>
          <w:tcPr>
            <w:tcW w:w="3528" w:type="dxa"/>
            <w:gridSpan w:val="2"/>
            <w:shd w:val="clear" w:color="auto" w:fill="D9D9D9" w:themeFill="background1" w:themeFillShade="D9"/>
          </w:tcPr>
          <w:p w14:paraId="27EDD3DA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 xml:space="preserve">Reading Strategies </w:t>
            </w:r>
          </w:p>
        </w:tc>
        <w:tc>
          <w:tcPr>
            <w:tcW w:w="3657" w:type="dxa"/>
            <w:gridSpan w:val="2"/>
            <w:shd w:val="clear" w:color="auto" w:fill="D9D9D9" w:themeFill="background1" w:themeFillShade="D9"/>
          </w:tcPr>
          <w:p w14:paraId="129E119E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Reading Skills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ADACEA3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Writing Strategies/Skills</w:t>
            </w:r>
          </w:p>
        </w:tc>
      </w:tr>
      <w:tr w:rsidR="005D336D" w:rsidRPr="0033256B" w14:paraId="60D8977A" w14:textId="77777777" w:rsidTr="00657118">
        <w:trPr>
          <w:gridAfter w:val="1"/>
          <w:wAfter w:w="10" w:type="dxa"/>
        </w:trPr>
        <w:tc>
          <w:tcPr>
            <w:tcW w:w="3528" w:type="dxa"/>
            <w:gridSpan w:val="2"/>
          </w:tcPr>
          <w:p w14:paraId="31694118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Ask questions.</w:t>
            </w:r>
          </w:p>
          <w:p w14:paraId="2DF30B5D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Make inferences based on text evidence.</w:t>
            </w:r>
          </w:p>
          <w:p w14:paraId="084F7381" w14:textId="6007B9DD" w:rsidR="005D336D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- Summarize and synthesize.                      </w:t>
            </w:r>
          </w:p>
        </w:tc>
        <w:tc>
          <w:tcPr>
            <w:tcW w:w="3657" w:type="dxa"/>
            <w:gridSpan w:val="2"/>
          </w:tcPr>
          <w:p w14:paraId="04096441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Compare and contrast.</w:t>
            </w:r>
          </w:p>
          <w:p w14:paraId="7757B8CC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Discern facts from opinions.</w:t>
            </w:r>
          </w:p>
          <w:p w14:paraId="7B596A3C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Draw conclusions.</w:t>
            </w:r>
          </w:p>
          <w:p w14:paraId="304D70DD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Make inferences using text evidence.</w:t>
            </w:r>
          </w:p>
          <w:p w14:paraId="25EFABDF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Identify causes and effects.</w:t>
            </w:r>
          </w:p>
          <w:p w14:paraId="76A15ED4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Make judgments.</w:t>
            </w:r>
          </w:p>
          <w:p w14:paraId="27BFDC89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Summarize information.</w:t>
            </w:r>
          </w:p>
          <w:p w14:paraId="067C2E71" w14:textId="77777777" w:rsidR="0033256B" w:rsidRPr="0033256B" w:rsidRDefault="0033256B" w:rsidP="0033256B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Use graphic features.</w:t>
            </w:r>
          </w:p>
          <w:p w14:paraId="1E6F5D27" w14:textId="650E6124" w:rsidR="005D336D" w:rsidRPr="0033256B" w:rsidRDefault="0033256B" w:rsidP="0033256B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eastAsia="Calibri" w:hAnsi="Century Gothic" w:cs="Times New Roman"/>
                <w:sz w:val="24"/>
                <w:szCs w:val="24"/>
              </w:rPr>
              <w:t>- Use text features.</w:t>
            </w:r>
          </w:p>
        </w:tc>
        <w:tc>
          <w:tcPr>
            <w:tcW w:w="7195" w:type="dxa"/>
            <w:gridSpan w:val="4"/>
          </w:tcPr>
          <w:p w14:paraId="0C7FE71D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Literary Analysis:</w:t>
            </w:r>
          </w:p>
          <w:p w14:paraId="21D1F537" w14:textId="77777777" w:rsidR="00D73F1E" w:rsidRPr="0033256B" w:rsidRDefault="00D73F1E" w:rsidP="00D73F1E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Respond to and interpret text</w:t>
            </w:r>
          </w:p>
          <w:p w14:paraId="0EB902DE" w14:textId="77777777" w:rsidR="00D73F1E" w:rsidRPr="0033256B" w:rsidRDefault="00D73F1E" w:rsidP="00D73F1E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 xml:space="preserve">Make text-to-text connections </w:t>
            </w:r>
          </w:p>
          <w:p w14:paraId="6AAFC7DA" w14:textId="77777777" w:rsidR="00D73F1E" w:rsidRPr="0033256B" w:rsidRDefault="00D73F1E" w:rsidP="00D73F1E">
            <w:pPr>
              <w:numPr>
                <w:ilvl w:val="0"/>
                <w:numId w:val="29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Analyze the genre</w:t>
            </w:r>
          </w:p>
          <w:p w14:paraId="7492E1CA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</w:p>
          <w:p w14:paraId="41ECFC4B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Reading Skills:</w:t>
            </w:r>
          </w:p>
          <w:p w14:paraId="3B97911A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Comprehension:</w:t>
            </w:r>
          </w:p>
          <w:p w14:paraId="40A673B4" w14:textId="77777777" w:rsidR="00D73F1E" w:rsidRPr="0033256B" w:rsidRDefault="00D73F1E" w:rsidP="00D73F1E">
            <w:pPr>
              <w:numPr>
                <w:ilvl w:val="0"/>
                <w:numId w:val="30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Identify sequence of events</w:t>
            </w:r>
          </w:p>
          <w:p w14:paraId="4CB19163" w14:textId="77777777" w:rsidR="00D73F1E" w:rsidRPr="0033256B" w:rsidRDefault="00D73F1E" w:rsidP="00D73F1E">
            <w:pPr>
              <w:numPr>
                <w:ilvl w:val="0"/>
                <w:numId w:val="30"/>
              </w:numPr>
              <w:textAlignment w:val="baseline"/>
              <w:rPr>
                <w:rFonts w:ascii="Century Gothic" w:eastAsia="Times New Roman" w:hAnsi="Century Gothic" w:cs="Times New Roman"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Compare and contrast</w:t>
            </w:r>
          </w:p>
          <w:p w14:paraId="53236A5D" w14:textId="7777777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</w:p>
          <w:p w14:paraId="3B023ABE" w14:textId="77777777" w:rsidR="005D336D" w:rsidRPr="0033256B" w:rsidRDefault="00D73F1E" w:rsidP="00D73F1E">
            <w:pPr>
              <w:rPr>
                <w:rFonts w:ascii="Century Gothic" w:eastAsia="Times New Roman" w:hAnsi="Century Gothic" w:cs="Times New Roman"/>
                <w:b/>
                <w:bCs/>
                <w:color w:val="000000"/>
              </w:rPr>
            </w:pPr>
            <w:r w:rsidRPr="0033256B">
              <w:rPr>
                <w:rFonts w:ascii="Century Gothic" w:eastAsia="Times New Roman" w:hAnsi="Century Gothic" w:cs="Times New Roman"/>
                <w:b/>
                <w:bCs/>
                <w:color w:val="000000"/>
              </w:rPr>
              <w:t>Word Study:</w:t>
            </w:r>
          </w:p>
          <w:p w14:paraId="75F244AB" w14:textId="5F9455A7" w:rsidR="00D73F1E" w:rsidRPr="0033256B" w:rsidRDefault="00D73F1E" w:rsidP="00D73F1E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</w:rPr>
              <w:t>Descriptive language: adjectives</w:t>
            </w:r>
          </w:p>
        </w:tc>
      </w:tr>
      <w:tr w:rsidR="005D336D" w:rsidRPr="0033256B" w14:paraId="3E6F7DC9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4D7248D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Resources</w:t>
            </w:r>
          </w:p>
        </w:tc>
      </w:tr>
      <w:tr w:rsidR="005D336D" w:rsidRPr="0033256B" w14:paraId="1C759661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1F957457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690E008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33256B" w14:paraId="2AED1774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282FC2D7" w14:textId="77777777" w:rsidR="005D336D" w:rsidRPr="0033256B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Benchmark Universe</w:t>
            </w:r>
          </w:p>
          <w:p w14:paraId="6C1B48A8" w14:textId="77777777" w:rsidR="005D336D" w:rsidRPr="0033256B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NY Ready Teacher Toolbox</w:t>
            </w:r>
          </w:p>
          <w:p w14:paraId="0BD0E5CC" w14:textId="77777777" w:rsidR="005D336D" w:rsidRPr="0033256B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proofErr w:type="spellStart"/>
            <w:r w:rsidRPr="0033256B">
              <w:rPr>
                <w:rFonts w:ascii="Century Gothic" w:hAnsi="Century Gothic"/>
                <w:b/>
                <w:sz w:val="24"/>
                <w:szCs w:val="24"/>
              </w:rPr>
              <w:t>Flowcabulary</w:t>
            </w:r>
            <w:proofErr w:type="spellEnd"/>
          </w:p>
          <w:p w14:paraId="4574B387" w14:textId="77777777" w:rsidR="005D336D" w:rsidRPr="0033256B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Reading—Gretchen </w:t>
            </w:r>
            <w:proofErr w:type="spellStart"/>
            <w:r w:rsidRPr="0033256B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14:paraId="127D596A" w14:textId="77777777" w:rsidR="005D336D" w:rsidRPr="0033256B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The Reading Strategies Book—Jennifer </w:t>
            </w:r>
            <w:proofErr w:type="spellStart"/>
            <w:r w:rsidRPr="0033256B">
              <w:rPr>
                <w:rFonts w:ascii="Century Gothic" w:hAnsi="Century Gothic"/>
                <w:b/>
                <w:sz w:val="24"/>
                <w:szCs w:val="24"/>
              </w:rPr>
              <w:t>Serravallo</w:t>
            </w:r>
            <w:proofErr w:type="spellEnd"/>
          </w:p>
          <w:p w14:paraId="70708818" w14:textId="77777777" w:rsidR="005D336D" w:rsidRPr="0033256B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Strategies that Work—Stephanie Harvey &amp; Anne </w:t>
            </w:r>
            <w:proofErr w:type="spellStart"/>
            <w:r w:rsidRPr="0033256B">
              <w:rPr>
                <w:rFonts w:ascii="Century Gothic" w:hAnsi="Century Gothic"/>
                <w:b/>
                <w:sz w:val="24"/>
                <w:szCs w:val="24"/>
              </w:rPr>
              <w:t>Goudvis</w:t>
            </w:r>
            <w:proofErr w:type="spellEnd"/>
          </w:p>
          <w:p w14:paraId="39FFE964" w14:textId="77777777" w:rsidR="005D336D" w:rsidRPr="0033256B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Making Meaning </w:t>
            </w:r>
          </w:p>
        </w:tc>
        <w:tc>
          <w:tcPr>
            <w:tcW w:w="7195" w:type="dxa"/>
            <w:gridSpan w:val="4"/>
          </w:tcPr>
          <w:p w14:paraId="286EC6C0" w14:textId="77777777" w:rsidR="005D336D" w:rsidRPr="0033256B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Benchmark Writing</w:t>
            </w:r>
          </w:p>
          <w:p w14:paraId="5E550AF3" w14:textId="77777777" w:rsidR="005D336D" w:rsidRPr="0033256B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Mentor Text</w:t>
            </w:r>
          </w:p>
          <w:p w14:paraId="7A19E918" w14:textId="77777777" w:rsidR="005D336D" w:rsidRPr="0033256B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Writing—Gretchen </w:t>
            </w:r>
            <w:proofErr w:type="spellStart"/>
            <w:r w:rsidRPr="0033256B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14:paraId="0DD48920" w14:textId="77777777" w:rsidR="005D336D" w:rsidRPr="0033256B" w:rsidRDefault="005D336D" w:rsidP="005D336D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33256B" w14:paraId="488A8C0F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159CAEF1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Structures </w:t>
            </w:r>
          </w:p>
        </w:tc>
      </w:tr>
      <w:tr w:rsidR="005D336D" w:rsidRPr="0033256B" w14:paraId="06352F5F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6FCBF28C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AC90370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33256B" w14:paraId="0739CBA9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489B9554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26CB77FF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Independent reading/conferring</w:t>
            </w:r>
          </w:p>
          <w:p w14:paraId="77297CBA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Partner reading/accountable talk</w:t>
            </w:r>
          </w:p>
          <w:p w14:paraId="64521AC6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14:paraId="4E164218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Guided reading groups (as needed)</w:t>
            </w:r>
          </w:p>
        </w:tc>
        <w:tc>
          <w:tcPr>
            <w:tcW w:w="7195" w:type="dxa"/>
            <w:gridSpan w:val="4"/>
          </w:tcPr>
          <w:p w14:paraId="62D1558F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502C3F9E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 xml:space="preserve">Small group instruction/strategy lessons, table conferences—Guided Writing </w:t>
            </w:r>
          </w:p>
          <w:p w14:paraId="3874527C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Partnerships/accountable talk</w:t>
            </w:r>
          </w:p>
          <w:p w14:paraId="57693EA5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Independent writing/conferring</w:t>
            </w:r>
          </w:p>
          <w:p w14:paraId="2C44CA9C" w14:textId="77777777" w:rsidR="005D336D" w:rsidRPr="0033256B" w:rsidRDefault="005D336D" w:rsidP="006430D7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Teacher/Student share</w:t>
            </w:r>
          </w:p>
        </w:tc>
      </w:tr>
      <w:tr w:rsidR="005D336D" w:rsidRPr="0033256B" w14:paraId="725A3216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255BD1C3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Materials </w:t>
            </w:r>
          </w:p>
        </w:tc>
      </w:tr>
      <w:tr w:rsidR="005D336D" w:rsidRPr="0033256B" w14:paraId="0E594DEA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78D49D39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59F63E8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33256B" w14:paraId="47200696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35D50B0E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Classroom library of leveled books</w:t>
            </w:r>
          </w:p>
          <w:p w14:paraId="251512A1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Book bins/Reader Bags</w:t>
            </w:r>
          </w:p>
          <w:p w14:paraId="73F8D623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Student book bags</w:t>
            </w:r>
          </w:p>
          <w:p w14:paraId="1C8F75EE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1C0A394F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Read-aloud texts (for modeling)</w:t>
            </w:r>
          </w:p>
          <w:p w14:paraId="3C62A5E3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Reading logs/bookmarks</w:t>
            </w:r>
          </w:p>
          <w:p w14:paraId="0458BB35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Reading notebooks</w:t>
            </w:r>
          </w:p>
        </w:tc>
        <w:tc>
          <w:tcPr>
            <w:tcW w:w="7195" w:type="dxa"/>
            <w:gridSpan w:val="4"/>
          </w:tcPr>
          <w:p w14:paraId="1A9480EF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Student samples (for modeling)</w:t>
            </w:r>
          </w:p>
          <w:p w14:paraId="7F7F0D19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344906AA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Graphic organizers</w:t>
            </w:r>
          </w:p>
          <w:p w14:paraId="30C0E58A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Writing notebooks</w:t>
            </w:r>
          </w:p>
          <w:p w14:paraId="53040E5A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Drafting paper and folders</w:t>
            </w:r>
          </w:p>
          <w:p w14:paraId="3FC4E771" w14:textId="77777777" w:rsidR="005D336D" w:rsidRPr="0033256B" w:rsidRDefault="005D336D" w:rsidP="006430D7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Read-</w:t>
            </w:r>
            <w:proofErr w:type="spellStart"/>
            <w:r w:rsidRPr="0033256B">
              <w:rPr>
                <w:rFonts w:ascii="Century Gothic" w:hAnsi="Century Gothic"/>
                <w:sz w:val="24"/>
                <w:szCs w:val="24"/>
              </w:rPr>
              <w:t>alouds</w:t>
            </w:r>
            <w:proofErr w:type="spellEnd"/>
            <w:r w:rsidRPr="0033256B">
              <w:rPr>
                <w:rFonts w:ascii="Century Gothic" w:hAnsi="Century Gothic"/>
                <w:sz w:val="24"/>
                <w:szCs w:val="24"/>
              </w:rPr>
              <w:t xml:space="preserve"> (Mentor/Touchstone Text)</w:t>
            </w:r>
          </w:p>
        </w:tc>
      </w:tr>
      <w:tr w:rsidR="005D336D" w:rsidRPr="0033256B" w14:paraId="08D2AE36" w14:textId="77777777" w:rsidTr="00657118">
        <w:trPr>
          <w:gridAfter w:val="1"/>
          <w:wAfter w:w="10" w:type="dxa"/>
          <w:trHeight w:val="44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103D11D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On-Going Assessments</w:t>
            </w:r>
          </w:p>
        </w:tc>
      </w:tr>
      <w:tr w:rsidR="005D336D" w:rsidRPr="0033256B" w14:paraId="0626521F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43A67A58" w14:textId="77777777" w:rsidR="005D336D" w:rsidRPr="0033256B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D9D58E3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33256B" w14:paraId="53DA010C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78C9FC57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2F67634D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69AFCAD" w14:textId="77777777" w:rsidR="005D336D" w:rsidRPr="0033256B" w:rsidRDefault="005D336D" w:rsidP="005D336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Beginning of Year (BOY) Running Records (F&amp;P)</w:t>
            </w:r>
          </w:p>
          <w:p w14:paraId="5A1980BE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33256B">
              <w:rPr>
                <w:rFonts w:ascii="Century Gothic" w:hAnsi="Century Gothic"/>
                <w:sz w:val="24"/>
                <w:szCs w:val="24"/>
              </w:rPr>
              <w:t>iReady</w:t>
            </w:r>
            <w:proofErr w:type="spellEnd"/>
            <w:r w:rsidRPr="0033256B">
              <w:rPr>
                <w:rFonts w:ascii="Century Gothic" w:hAnsi="Century Gothic"/>
                <w:sz w:val="24"/>
                <w:szCs w:val="24"/>
              </w:rPr>
              <w:t xml:space="preserve"> Diagnostics (BOY)</w:t>
            </w:r>
          </w:p>
          <w:p w14:paraId="0949F319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Reading responses</w:t>
            </w:r>
          </w:p>
          <w:p w14:paraId="3BA4A62D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lastRenderedPageBreak/>
              <w:t>Reading logs</w:t>
            </w:r>
          </w:p>
        </w:tc>
        <w:tc>
          <w:tcPr>
            <w:tcW w:w="7195" w:type="dxa"/>
            <w:gridSpan w:val="4"/>
          </w:tcPr>
          <w:p w14:paraId="0D00610B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lastRenderedPageBreak/>
              <w:t>Teacher observations</w:t>
            </w:r>
          </w:p>
          <w:p w14:paraId="3B141AC4" w14:textId="77777777" w:rsidR="005D336D" w:rsidRPr="0033256B" w:rsidRDefault="005D336D" w:rsidP="005D336D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42BBD7C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On-Demand Writing (BOY) Assessment</w:t>
            </w:r>
          </w:p>
          <w:p w14:paraId="47A5B74D" w14:textId="77777777" w:rsidR="005D336D" w:rsidRPr="0033256B" w:rsidRDefault="005D336D" w:rsidP="006430D7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Partner conversation</w:t>
            </w:r>
          </w:p>
          <w:p w14:paraId="0312F4FD" w14:textId="77777777" w:rsidR="005D336D" w:rsidRPr="0033256B" w:rsidRDefault="005D336D" w:rsidP="006430D7">
            <w:pPr>
              <w:numPr>
                <w:ilvl w:val="0"/>
                <w:numId w:val="22"/>
              </w:num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Random collection of notebooks</w:t>
            </w:r>
          </w:p>
        </w:tc>
      </w:tr>
      <w:tr w:rsidR="005D336D" w:rsidRPr="0033256B" w14:paraId="4FFBBD09" w14:textId="77777777" w:rsidTr="00657118">
        <w:trPr>
          <w:gridAfter w:val="1"/>
          <w:wAfter w:w="10" w:type="dxa"/>
          <w:trHeight w:val="395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1454BDF" w14:textId="77777777" w:rsidR="005D336D" w:rsidRPr="0033256B" w:rsidRDefault="005D336D" w:rsidP="006430D7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Questioning Techniques: (KAGAN Cooperative Learning Structures):</w:t>
            </w:r>
          </w:p>
        </w:tc>
      </w:tr>
      <w:tr w:rsidR="005D336D" w:rsidRPr="0033256B" w14:paraId="18352537" w14:textId="77777777" w:rsidTr="00657118">
        <w:trPr>
          <w:gridAfter w:val="1"/>
          <w:wAfter w:w="10" w:type="dxa"/>
          <w:trHeight w:val="1070"/>
        </w:trPr>
        <w:tc>
          <w:tcPr>
            <w:tcW w:w="14380" w:type="dxa"/>
            <w:gridSpan w:val="8"/>
          </w:tcPr>
          <w:p w14:paraId="016A8579" w14:textId="77777777" w:rsidR="005D336D" w:rsidRPr="0033256B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14:paraId="5FC7A3E2" w14:textId="77777777" w:rsidR="005D336D" w:rsidRPr="0033256B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14:paraId="61201CBD" w14:textId="77777777" w:rsidR="005D336D" w:rsidRPr="0033256B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14:paraId="7BD31C68" w14:textId="77777777" w:rsidR="005D336D" w:rsidRPr="0033256B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5D336D" w:rsidRPr="0033256B" w14:paraId="5E398D82" w14:textId="77777777" w:rsidTr="00657118">
        <w:trPr>
          <w:gridAfter w:val="1"/>
          <w:wAfter w:w="10" w:type="dxa"/>
          <w:trHeight w:val="35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B2F9259" w14:textId="77777777" w:rsidR="005D336D" w:rsidRPr="0033256B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General Considerations for Students with…</w:t>
            </w:r>
          </w:p>
        </w:tc>
      </w:tr>
      <w:tr w:rsidR="005D336D" w:rsidRPr="0033256B" w14:paraId="0C38EF71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3"/>
            <w:shd w:val="clear" w:color="auto" w:fill="D9D9D9" w:themeFill="background1" w:themeFillShade="D9"/>
          </w:tcPr>
          <w:p w14:paraId="2272BCCA" w14:textId="77777777" w:rsidR="005D336D" w:rsidRPr="0033256B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Students with Disabilities</w:t>
            </w:r>
          </w:p>
        </w:tc>
        <w:tc>
          <w:tcPr>
            <w:tcW w:w="4816" w:type="dxa"/>
            <w:gridSpan w:val="3"/>
            <w:shd w:val="clear" w:color="auto" w:fill="D9D9D9" w:themeFill="background1" w:themeFillShade="D9"/>
          </w:tcPr>
          <w:p w14:paraId="5C94FBCB" w14:textId="77777777" w:rsidR="005D336D" w:rsidRPr="0033256B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14:paraId="64D30DAC" w14:textId="77777777" w:rsidR="005D336D" w:rsidRPr="0033256B" w:rsidRDefault="005D336D" w:rsidP="006430D7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Advanced Students</w:t>
            </w:r>
          </w:p>
        </w:tc>
      </w:tr>
      <w:tr w:rsidR="005D336D" w:rsidRPr="0033256B" w14:paraId="19CD3B6E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3"/>
          </w:tcPr>
          <w:p w14:paraId="74A5EAB8" w14:textId="77777777" w:rsidR="008D26E7" w:rsidRPr="0033256B" w:rsidRDefault="008D26E7" w:rsidP="008D26E7">
            <w:pPr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33256B">
              <w:rPr>
                <w:rFonts w:ascii="Century Gothic" w:hAnsi="Century Gothic"/>
                <w:b/>
                <w:sz w:val="24"/>
                <w:szCs w:val="24"/>
              </w:rPr>
              <w:t>When creating a positive learning environment, it is conducive to consider the unique learning styles of our special needs students, which can be accomplished by providing specific accommodations to meet their learning challenges</w:t>
            </w:r>
            <w:r w:rsidRPr="0033256B">
              <w:rPr>
                <w:rFonts w:ascii="Century Gothic" w:hAnsi="Century Gothic"/>
                <w:b/>
                <w:i/>
                <w:sz w:val="24"/>
                <w:szCs w:val="24"/>
              </w:rPr>
              <w:t>.</w:t>
            </w:r>
            <w:r w:rsidRPr="0033256B">
              <w:rPr>
                <w:rFonts w:ascii="Century Gothic" w:hAnsi="Century Gothic"/>
                <w:i/>
                <w:sz w:val="24"/>
                <w:szCs w:val="24"/>
              </w:rPr>
              <w:t xml:space="preserve"> The following list of suggestions is by no means exhaustive. However, it should be considered a “springboard” and can meet unique needs of children with varying disabilities. </w:t>
            </w:r>
          </w:p>
          <w:p w14:paraId="7578CC32" w14:textId="77777777" w:rsidR="008D26E7" w:rsidRPr="0033256B" w:rsidRDefault="008D26E7" w:rsidP="008D26E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 xml:space="preserve">Give students opportunities to verbalize experiences and their understanding of concepts. </w:t>
            </w:r>
          </w:p>
          <w:p w14:paraId="09B91B26" w14:textId="77777777" w:rsidR="008D26E7" w:rsidRPr="0033256B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 xml:space="preserve">Outline basic goals for units, inserting and defining specific vocabulary. Repeat concepts presented in various modalities. </w:t>
            </w:r>
          </w:p>
          <w:p w14:paraId="301F5635" w14:textId="77777777" w:rsidR="008D26E7" w:rsidRPr="0033256B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 xml:space="preserve">Provide leveled books (high interest/low-level) that lower readers can access of same concept being taught. </w:t>
            </w:r>
          </w:p>
          <w:p w14:paraId="50BAAAD9" w14:textId="77777777" w:rsidR="008D26E7" w:rsidRPr="0033256B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 xml:space="preserve">Allow opportunities to demonstrate knowledge in different ways (for example: verbally, visually, use of </w:t>
            </w:r>
            <w:r w:rsidRPr="0033256B">
              <w:rPr>
                <w:rFonts w:ascii="Century Gothic" w:hAnsi="Century Gothic"/>
                <w:sz w:val="24"/>
                <w:szCs w:val="24"/>
              </w:rPr>
              <w:lastRenderedPageBreak/>
              <w:t xml:space="preserve">technology). </w:t>
            </w:r>
          </w:p>
          <w:p w14:paraId="74A588DA" w14:textId="77777777" w:rsidR="008D26E7" w:rsidRPr="0033256B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 xml:space="preserve">Use technology and/or multimedia during learning process. </w:t>
            </w:r>
          </w:p>
          <w:p w14:paraId="09A4308B" w14:textId="77777777" w:rsidR="008D26E7" w:rsidRPr="0033256B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 xml:space="preserve">Differentiate and provide flexible choices of learning tasks. </w:t>
            </w:r>
          </w:p>
          <w:p w14:paraId="4E96906F" w14:textId="488AA336" w:rsidR="005D336D" w:rsidRPr="0033256B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3256B">
              <w:rPr>
                <w:rFonts w:ascii="Century Gothic" w:hAnsi="Century Gothic"/>
                <w:sz w:val="24"/>
                <w:szCs w:val="24"/>
              </w:rPr>
              <w:t>Provide models for finished products.</w:t>
            </w:r>
          </w:p>
        </w:tc>
        <w:tc>
          <w:tcPr>
            <w:tcW w:w="4816" w:type="dxa"/>
            <w:gridSpan w:val="3"/>
          </w:tcPr>
          <w:p w14:paraId="4B40F97E" w14:textId="77777777" w:rsidR="005D336D" w:rsidRPr="0033256B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Planning Instruction for English Language Learners:</w:t>
            </w:r>
          </w:p>
          <w:p w14:paraId="6C33DFF7" w14:textId="77777777" w:rsidR="005D336D" w:rsidRPr="0033256B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and build upon students’ languages and cultural schemas.  </w:t>
            </w:r>
            <w:r w:rsidRPr="0033256B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Teach the text backwards:  by building context first, working through conceptual vocabulary and then reading the text.</w:t>
            </w:r>
          </w:p>
          <w:p w14:paraId="61B5576A" w14:textId="77777777" w:rsidR="005D336D" w:rsidRPr="0033256B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Use of visuals, realia, demonstrations, modeling, wait time, Think-Pair-Share, advanced graphic organizers, shared reading (more often), total physical response (TPR), choral, echo and partner reading, use of native language strategically and sharing content and language objective with students.</w:t>
            </w:r>
          </w:p>
          <w:p w14:paraId="10BBF506" w14:textId="77777777" w:rsidR="005D336D" w:rsidRPr="0033256B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interactions: 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Engage students in 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using academic language to accomplish academic tasks, provide sentence stems, use cooperative learning structures (round table, inside/outside circles, jigsaw, four corners, Think-Pair-Share).</w:t>
            </w:r>
          </w:p>
          <w:p w14:paraId="24FA9C2D" w14:textId="77777777" w:rsidR="005D336D" w:rsidRPr="0033256B" w:rsidRDefault="005D336D" w:rsidP="006430D7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33256B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14:paraId="7CD56790" w14:textId="77777777" w:rsidR="005D336D" w:rsidRPr="0033256B" w:rsidRDefault="005D336D" w:rsidP="006430D7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t>Additional Considerations:</w:t>
            </w:r>
            <w:r w:rsidRPr="0033256B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 objectives. If the instruction is building language, aim for a level above the language proficiency level; if the instruction is building content, aim for students’ level of language proficiency or one level below.</w:t>
            </w:r>
          </w:p>
        </w:tc>
        <w:tc>
          <w:tcPr>
            <w:tcW w:w="4788" w:type="dxa"/>
            <w:gridSpan w:val="2"/>
          </w:tcPr>
          <w:p w14:paraId="17B8A349" w14:textId="77777777" w:rsidR="005D336D" w:rsidRPr="0033256B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lastRenderedPageBreak/>
              <w:t>Grade 2-5:</w:t>
            </w:r>
          </w:p>
          <w:p w14:paraId="6F3A0E60" w14:textId="77777777" w:rsidR="005D336D" w:rsidRPr="0033256B" w:rsidRDefault="005D336D" w:rsidP="006430D7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Recommended strategies for addressing the learning needs of advanced students:</w:t>
            </w:r>
          </w:p>
          <w:p w14:paraId="4AFB91E2" w14:textId="77777777" w:rsidR="005D336D" w:rsidRPr="0033256B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Differentiating your instruction for varying degrees of readiness or interest or different learning styles can be accomplished by varying the content, process or product for these students.</w:t>
            </w:r>
          </w:p>
          <w:p w14:paraId="6AAEE30A" w14:textId="77777777" w:rsidR="005D336D" w:rsidRPr="0033256B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In addition to a faster pace, advanced students thrive on complexity &amp; abstract thinking.  Some at this age are also able to work independently and with less structure.</w:t>
            </w:r>
          </w:p>
          <w:p w14:paraId="60EACFC0" w14:textId="77777777" w:rsidR="005D336D" w:rsidRPr="0033256B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books and other resources at a higher level of sophistication and/or reading level.</w:t>
            </w:r>
          </w:p>
          <w:p w14:paraId="0F09D844" w14:textId="77777777" w:rsidR="005D336D" w:rsidRPr="0033256B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alternate activities that accompany these units or provide opportunities to work at advanced level on the same or a related topic.</w:t>
            </w:r>
          </w:p>
          <w:p w14:paraId="014E8B1F" w14:textId="77777777" w:rsidR="005D336D" w:rsidRPr="0033256B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Provide simulations and/or opportunities to apply new </w:t>
            </w: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lastRenderedPageBreak/>
              <w:t>concepts of the unit within the classroom, school and/or community.</w:t>
            </w:r>
          </w:p>
          <w:p w14:paraId="402CFDB8" w14:textId="77777777" w:rsidR="005D336D" w:rsidRPr="0033256B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consistent opportunities to work at the higher level of Bloom’s taxonomy: analysis, synthesis, evaluation and creativity.</w:t>
            </w:r>
          </w:p>
          <w:p w14:paraId="52EEC9A1" w14:textId="77777777" w:rsidR="005D336D" w:rsidRPr="0033256B" w:rsidRDefault="005D336D" w:rsidP="006430D7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opportunities to work with academic peers.  It is NOT the job of these students to “teach’ their peers or be a “role model” all the time.</w:t>
            </w:r>
          </w:p>
          <w:p w14:paraId="7C6C181C" w14:textId="77777777" w:rsidR="005D336D" w:rsidRPr="0033256B" w:rsidRDefault="005D336D" w:rsidP="005D336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3256B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Allow students to pursue areas of passion that may or may not align the unit content.  After all, if they have mastered the content, the standard has been met.</w:t>
            </w:r>
          </w:p>
        </w:tc>
      </w:tr>
    </w:tbl>
    <w:p w14:paraId="644D49A0" w14:textId="77777777" w:rsidR="005D336D" w:rsidRPr="0033256B" w:rsidRDefault="005D336D" w:rsidP="005D336D">
      <w:pPr>
        <w:tabs>
          <w:tab w:val="left" w:pos="5175"/>
        </w:tabs>
        <w:jc w:val="center"/>
        <w:rPr>
          <w:rFonts w:ascii="Century Gothic" w:hAnsi="Century Gothic"/>
          <w:sz w:val="24"/>
          <w:szCs w:val="24"/>
        </w:rPr>
      </w:pPr>
    </w:p>
    <w:p w14:paraId="2F7B99AB" w14:textId="77777777" w:rsidR="001D74AD" w:rsidRPr="0033256B" w:rsidRDefault="001D74AD">
      <w:pPr>
        <w:rPr>
          <w:rFonts w:ascii="Century Gothic" w:hAnsi="Century Gothic"/>
        </w:rPr>
      </w:pPr>
    </w:p>
    <w:sectPr w:rsidR="001D74AD" w:rsidRPr="0033256B" w:rsidSect="0057120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08E8"/>
    <w:multiLevelType w:val="hybridMultilevel"/>
    <w:tmpl w:val="5A78F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C67AD"/>
    <w:multiLevelType w:val="hybridMultilevel"/>
    <w:tmpl w:val="DAEE8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B25AD4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0B2ADA"/>
    <w:multiLevelType w:val="hybridMultilevel"/>
    <w:tmpl w:val="43405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8E2FF7"/>
    <w:multiLevelType w:val="hybridMultilevel"/>
    <w:tmpl w:val="079436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FD5814"/>
    <w:multiLevelType w:val="hybridMultilevel"/>
    <w:tmpl w:val="0D3AA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307812"/>
    <w:multiLevelType w:val="hybridMultilevel"/>
    <w:tmpl w:val="406CB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3F5E40"/>
    <w:multiLevelType w:val="hybridMultilevel"/>
    <w:tmpl w:val="E072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B4063"/>
    <w:multiLevelType w:val="hybridMultilevel"/>
    <w:tmpl w:val="CD086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0F00CD"/>
    <w:multiLevelType w:val="hybridMultilevel"/>
    <w:tmpl w:val="6518B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9C1E89"/>
    <w:multiLevelType w:val="multilevel"/>
    <w:tmpl w:val="6A469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854767A"/>
    <w:multiLevelType w:val="hybridMultilevel"/>
    <w:tmpl w:val="00DEA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4943D9"/>
    <w:multiLevelType w:val="multilevel"/>
    <w:tmpl w:val="4922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8959B3"/>
    <w:multiLevelType w:val="hybridMultilevel"/>
    <w:tmpl w:val="CCF8FF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C84D68"/>
    <w:multiLevelType w:val="hybridMultilevel"/>
    <w:tmpl w:val="492A1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541A8C"/>
    <w:multiLevelType w:val="hybridMultilevel"/>
    <w:tmpl w:val="F544E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936B27"/>
    <w:multiLevelType w:val="hybridMultilevel"/>
    <w:tmpl w:val="07187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791D11"/>
    <w:multiLevelType w:val="hybridMultilevel"/>
    <w:tmpl w:val="B8A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B6098C"/>
    <w:multiLevelType w:val="hybridMultilevel"/>
    <w:tmpl w:val="59DA7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4B3560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6300508"/>
    <w:multiLevelType w:val="multilevel"/>
    <w:tmpl w:val="832CA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E47785"/>
    <w:multiLevelType w:val="hybridMultilevel"/>
    <w:tmpl w:val="0EAAF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F37B7D"/>
    <w:multiLevelType w:val="multilevel"/>
    <w:tmpl w:val="6048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CEF5518"/>
    <w:multiLevelType w:val="multilevel"/>
    <w:tmpl w:val="9A94B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1952D8C"/>
    <w:multiLevelType w:val="hybridMultilevel"/>
    <w:tmpl w:val="3A927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9346CB"/>
    <w:multiLevelType w:val="hybridMultilevel"/>
    <w:tmpl w:val="B510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9929EB"/>
    <w:multiLevelType w:val="multilevel"/>
    <w:tmpl w:val="90163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8534968"/>
    <w:multiLevelType w:val="hybridMultilevel"/>
    <w:tmpl w:val="08667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91324E3"/>
    <w:multiLevelType w:val="hybridMultilevel"/>
    <w:tmpl w:val="D192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A82879"/>
    <w:multiLevelType w:val="hybridMultilevel"/>
    <w:tmpl w:val="B33C9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D539CC"/>
    <w:multiLevelType w:val="multilevel"/>
    <w:tmpl w:val="E93A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8FD271B"/>
    <w:multiLevelType w:val="hybridMultilevel"/>
    <w:tmpl w:val="079436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E20EB8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4773C08"/>
    <w:multiLevelType w:val="hybridMultilevel"/>
    <w:tmpl w:val="DBD4F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D573BA"/>
    <w:multiLevelType w:val="hybridMultilevel"/>
    <w:tmpl w:val="6FD4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D8562A"/>
    <w:multiLevelType w:val="hybridMultilevel"/>
    <w:tmpl w:val="0CC4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074473"/>
    <w:multiLevelType w:val="hybridMultilevel"/>
    <w:tmpl w:val="47C84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AD1AD2"/>
    <w:multiLevelType w:val="hybridMultilevel"/>
    <w:tmpl w:val="152ED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802103"/>
    <w:multiLevelType w:val="hybridMultilevel"/>
    <w:tmpl w:val="710E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BB7F63"/>
    <w:multiLevelType w:val="hybridMultilevel"/>
    <w:tmpl w:val="55866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E609CC"/>
    <w:multiLevelType w:val="hybridMultilevel"/>
    <w:tmpl w:val="09B4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332D78"/>
    <w:multiLevelType w:val="hybridMultilevel"/>
    <w:tmpl w:val="042A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7D2432"/>
    <w:multiLevelType w:val="hybridMultilevel"/>
    <w:tmpl w:val="89A03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6"/>
  </w:num>
  <w:num w:numId="3">
    <w:abstractNumId w:val="40"/>
  </w:num>
  <w:num w:numId="4">
    <w:abstractNumId w:val="3"/>
  </w:num>
  <w:num w:numId="5">
    <w:abstractNumId w:val="45"/>
  </w:num>
  <w:num w:numId="6">
    <w:abstractNumId w:val="8"/>
  </w:num>
  <w:num w:numId="7">
    <w:abstractNumId w:val="13"/>
  </w:num>
  <w:num w:numId="8">
    <w:abstractNumId w:val="12"/>
  </w:num>
  <w:num w:numId="9">
    <w:abstractNumId w:val="19"/>
  </w:num>
  <w:num w:numId="10">
    <w:abstractNumId w:val="22"/>
  </w:num>
  <w:num w:numId="11">
    <w:abstractNumId w:val="35"/>
  </w:num>
  <w:num w:numId="12">
    <w:abstractNumId w:val="33"/>
  </w:num>
  <w:num w:numId="13">
    <w:abstractNumId w:val="28"/>
  </w:num>
  <w:num w:numId="14">
    <w:abstractNumId w:val="37"/>
  </w:num>
  <w:num w:numId="15">
    <w:abstractNumId w:val="27"/>
  </w:num>
  <w:num w:numId="16">
    <w:abstractNumId w:val="38"/>
  </w:num>
  <w:num w:numId="17">
    <w:abstractNumId w:val="18"/>
  </w:num>
  <w:num w:numId="18">
    <w:abstractNumId w:val="15"/>
  </w:num>
  <w:num w:numId="19">
    <w:abstractNumId w:val="32"/>
  </w:num>
  <w:num w:numId="20">
    <w:abstractNumId w:val="2"/>
  </w:num>
  <w:num w:numId="21">
    <w:abstractNumId w:val="43"/>
  </w:num>
  <w:num w:numId="22">
    <w:abstractNumId w:val="34"/>
  </w:num>
  <w:num w:numId="23">
    <w:abstractNumId w:val="17"/>
  </w:num>
  <w:num w:numId="24">
    <w:abstractNumId w:val="25"/>
  </w:num>
  <w:num w:numId="25">
    <w:abstractNumId w:val="44"/>
  </w:num>
  <w:num w:numId="26">
    <w:abstractNumId w:val="41"/>
  </w:num>
  <w:num w:numId="27">
    <w:abstractNumId w:val="20"/>
  </w:num>
  <w:num w:numId="28">
    <w:abstractNumId w:val="30"/>
  </w:num>
  <w:num w:numId="29">
    <w:abstractNumId w:val="10"/>
  </w:num>
  <w:num w:numId="30">
    <w:abstractNumId w:val="23"/>
  </w:num>
  <w:num w:numId="31">
    <w:abstractNumId w:val="26"/>
  </w:num>
  <w:num w:numId="32">
    <w:abstractNumId w:val="14"/>
  </w:num>
  <w:num w:numId="33">
    <w:abstractNumId w:val="39"/>
  </w:num>
  <w:num w:numId="34">
    <w:abstractNumId w:val="1"/>
  </w:num>
  <w:num w:numId="35">
    <w:abstractNumId w:val="36"/>
  </w:num>
  <w:num w:numId="36">
    <w:abstractNumId w:val="4"/>
  </w:num>
  <w:num w:numId="37">
    <w:abstractNumId w:val="5"/>
  </w:num>
  <w:num w:numId="38">
    <w:abstractNumId w:val="16"/>
  </w:num>
  <w:num w:numId="39">
    <w:abstractNumId w:val="31"/>
  </w:num>
  <w:num w:numId="40">
    <w:abstractNumId w:val="9"/>
  </w:num>
  <w:num w:numId="41">
    <w:abstractNumId w:val="42"/>
  </w:num>
  <w:num w:numId="42">
    <w:abstractNumId w:val="21"/>
  </w:num>
  <w:num w:numId="43">
    <w:abstractNumId w:val="6"/>
  </w:num>
  <w:num w:numId="44">
    <w:abstractNumId w:val="0"/>
  </w:num>
  <w:num w:numId="45">
    <w:abstractNumId w:val="24"/>
  </w:num>
  <w:num w:numId="46">
    <w:abstractNumId w:val="11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36D"/>
    <w:rsid w:val="001D74AD"/>
    <w:rsid w:val="0033256B"/>
    <w:rsid w:val="00343955"/>
    <w:rsid w:val="0035105A"/>
    <w:rsid w:val="00390C34"/>
    <w:rsid w:val="00462F4E"/>
    <w:rsid w:val="004D68BD"/>
    <w:rsid w:val="005D336D"/>
    <w:rsid w:val="005F3CF8"/>
    <w:rsid w:val="00657118"/>
    <w:rsid w:val="00713F9D"/>
    <w:rsid w:val="0074701A"/>
    <w:rsid w:val="008D26E7"/>
    <w:rsid w:val="00993A76"/>
    <w:rsid w:val="00BD248F"/>
    <w:rsid w:val="00D73F1E"/>
    <w:rsid w:val="00EC5FE2"/>
    <w:rsid w:val="0412F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323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F1E"/>
    <w:rPr>
      <w:rFonts w:ascii="Tahoma" w:hAnsi="Tahoma" w:cs="Tahoma"/>
      <w:sz w:val="16"/>
      <w:szCs w:val="16"/>
    </w:rPr>
  </w:style>
  <w:style w:type="table" w:customStyle="1" w:styleId="TableGrid3">
    <w:name w:val="Table Grid3"/>
    <w:basedOn w:val="TableNormal"/>
    <w:next w:val="TableGrid"/>
    <w:uiPriority w:val="59"/>
    <w:rsid w:val="00993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93A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F1E"/>
    <w:rPr>
      <w:rFonts w:ascii="Tahoma" w:hAnsi="Tahoma" w:cs="Tahoma"/>
      <w:sz w:val="16"/>
      <w:szCs w:val="16"/>
    </w:rPr>
  </w:style>
  <w:style w:type="table" w:customStyle="1" w:styleId="TableGrid3">
    <w:name w:val="Table Grid3"/>
    <w:basedOn w:val="TableNormal"/>
    <w:next w:val="TableGrid"/>
    <w:uiPriority w:val="59"/>
    <w:rsid w:val="00993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93A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3.jpeg"/><Relationship Id="rId5" Type="http://schemas.openxmlformats.org/officeDocument/2006/relationships/styles" Target="styles.xml"/><Relationship Id="rId10" Type="http://schemas.openxmlformats.org/officeDocument/2006/relationships/image" Target="media/image2.gif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0A9FDC2526434AA218B5C1B8A815B3" ma:contentTypeVersion="3" ma:contentTypeDescription="Create a new document." ma:contentTypeScope="" ma:versionID="23d02dff9d9ca3130497b1c5da18f2d1">
  <xsd:schema xmlns:xsd="http://www.w3.org/2001/XMLSchema" xmlns:xs="http://www.w3.org/2001/XMLSchema" xmlns:p="http://schemas.microsoft.com/office/2006/metadata/properties" xmlns:ns2="cf4e347e-8944-4cde-8896-04cc8f390c76" xmlns:ns3="2110bed4-ef6c-4a43-9b77-4fb889b180a1" targetNamespace="http://schemas.microsoft.com/office/2006/metadata/properties" ma:root="true" ma:fieldsID="2d48b48d64268ca94374a06d5715c174" ns2:_="" ns3:_="">
    <xsd:import namespace="cf4e347e-8944-4cde-8896-04cc8f390c76"/>
    <xsd:import namespace="2110bed4-ef6c-4a43-9b77-4fb889b180a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e347e-8944-4cde-8896-04cc8f390c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0bed4-ef6c-4a43-9b77-4fb889b18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7C8DD2-7B84-4470-9268-E0C01AD7AB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B2AE30-1AEA-4C9F-B463-EA2CAD410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4e347e-8944-4cde-8896-04cc8f390c76"/>
    <ds:schemaRef ds:uri="2110bed4-ef6c-4a43-9b77-4fb889b18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9A3BD-F615-4FAE-A780-6EF7EDEF3696}">
  <ds:schemaRefs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2110bed4-ef6c-4a43-9b77-4fb889b180a1"/>
    <ds:schemaRef ds:uri="cf4e347e-8944-4cde-8896-04cc8f390c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2554</Words>
  <Characters>14561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Fotinis</dc:creator>
  <cp:lastModifiedBy>Admin</cp:lastModifiedBy>
  <cp:revision>9</cp:revision>
  <dcterms:created xsi:type="dcterms:W3CDTF">2017-06-14T19:20:00Z</dcterms:created>
  <dcterms:modified xsi:type="dcterms:W3CDTF">2017-06-17T15:16:00Z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0x010100400A9FDC2526434AA218B5C1B8A815B3</vt:lpwstr>
  </property>
</Properties>
</file>